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F26" w:rsidRDefault="00667F26">
      <w:pPr>
        <w:pStyle w:val="ConsPlusTitlePage"/>
      </w:pPr>
      <w:r>
        <w:br/>
      </w:r>
    </w:p>
    <w:p w:rsidR="00667F26" w:rsidRDefault="00667F26">
      <w:pPr>
        <w:pStyle w:val="ConsPlusNormal"/>
        <w:jc w:val="both"/>
      </w:pPr>
    </w:p>
    <w:p w:rsidR="00667F26" w:rsidRDefault="00667F26">
      <w:pPr>
        <w:pStyle w:val="ConsPlusTitle"/>
        <w:jc w:val="center"/>
      </w:pPr>
      <w:r>
        <w:t>МУНИЦИПАЛЬНОЕ ОБРАЗОВАНИЕ</w:t>
      </w:r>
    </w:p>
    <w:p w:rsidR="00667F26" w:rsidRDefault="00667F26">
      <w:pPr>
        <w:pStyle w:val="ConsPlusTitle"/>
        <w:jc w:val="center"/>
      </w:pPr>
      <w:r>
        <w:t>"ГОРОД БАЛАБАНОВО"</w:t>
      </w:r>
    </w:p>
    <w:p w:rsidR="00667F26" w:rsidRDefault="00667F26">
      <w:pPr>
        <w:pStyle w:val="ConsPlusTitle"/>
        <w:jc w:val="center"/>
      </w:pPr>
      <w:r>
        <w:t>БОРОВСКИЙ РАЙОН КАЛУЖСКОЙ ОБЛАСТИ</w:t>
      </w:r>
    </w:p>
    <w:p w:rsidR="00667F26" w:rsidRDefault="00667F26">
      <w:pPr>
        <w:pStyle w:val="ConsPlusTitle"/>
        <w:jc w:val="center"/>
      </w:pPr>
    </w:p>
    <w:p w:rsidR="00667F26" w:rsidRDefault="00667F26">
      <w:pPr>
        <w:pStyle w:val="ConsPlusTitle"/>
        <w:jc w:val="center"/>
      </w:pPr>
      <w:bookmarkStart w:id="0" w:name="_GoBack"/>
      <w:r>
        <w:t>РЕШЕНИЕ</w:t>
      </w:r>
    </w:p>
    <w:p w:rsidR="00667F26" w:rsidRDefault="00667F26">
      <w:pPr>
        <w:pStyle w:val="ConsPlusTitle"/>
        <w:jc w:val="center"/>
      </w:pPr>
      <w:r>
        <w:t>ГОРОДСКОЙ ДУМЫ</w:t>
      </w:r>
    </w:p>
    <w:p w:rsidR="00667F26" w:rsidRDefault="00667F26">
      <w:pPr>
        <w:pStyle w:val="ConsPlusTitle"/>
        <w:jc w:val="center"/>
      </w:pPr>
      <w:r>
        <w:t>от 28 августа 2014 г. N 39-д</w:t>
      </w:r>
    </w:p>
    <w:p w:rsidR="00667F26" w:rsidRDefault="00667F26">
      <w:pPr>
        <w:pStyle w:val="ConsPlusTitle"/>
        <w:jc w:val="center"/>
      </w:pPr>
    </w:p>
    <w:p w:rsidR="00667F26" w:rsidRDefault="00667F26">
      <w:pPr>
        <w:pStyle w:val="ConsPlusTitle"/>
        <w:jc w:val="center"/>
      </w:pPr>
      <w:r>
        <w:t>ОБ УТВЕРЖДЕНИИ ПОРЯДКА ОПРЕДЕЛЕНИЯ ГРАНИЦ ПРИЛЕГАЮЩИХ</w:t>
      </w:r>
    </w:p>
    <w:p w:rsidR="00667F26" w:rsidRDefault="00667F26">
      <w:pPr>
        <w:pStyle w:val="ConsPlusTitle"/>
        <w:jc w:val="center"/>
      </w:pPr>
      <w:r>
        <w:t>ТЕРРИТОРИЙ К ОБЪЕКТАМ ОГРАНИЧЕНИЯ, НА КОТОРЫХ НЕ ДОПУСКАЕТСЯ</w:t>
      </w:r>
    </w:p>
    <w:p w:rsidR="00667F26" w:rsidRDefault="00667F26">
      <w:pPr>
        <w:pStyle w:val="ConsPlusTitle"/>
        <w:jc w:val="center"/>
      </w:pPr>
      <w:r>
        <w:t>РОЗНИЧНАЯ ПРОДАЖА АЛКОГОЛЬНОЙ ПРОДУКЦИИ</w:t>
      </w:r>
      <w:bookmarkEnd w:id="0"/>
    </w:p>
    <w:p w:rsidR="00667F26" w:rsidRDefault="00667F26">
      <w:pPr>
        <w:pStyle w:val="ConsPlusNormal"/>
        <w:jc w:val="both"/>
      </w:pPr>
    </w:p>
    <w:p w:rsidR="00667F26" w:rsidRDefault="00667F26">
      <w:pPr>
        <w:pStyle w:val="ConsPlusNormal"/>
        <w:ind w:firstLine="540"/>
        <w:jc w:val="both"/>
      </w:pPr>
      <w:r>
        <w:t xml:space="preserve">В соответствии со </w:t>
      </w:r>
      <w:hyperlink r:id="rId4" w:history="1">
        <w:r>
          <w:rPr>
            <w:color w:val="0000FF"/>
          </w:rPr>
          <w:t>ст. 16</w:t>
        </w:r>
      </w:hyperlink>
      <w:r>
        <w:t xml:space="preserve"> Федерального закона от 22 ноября 1995 г. N 171-ФЗ "О государственном регулировании производства и оборота этилового спирта, алкогольной и спиртосодержащей продукции", </w:t>
      </w:r>
      <w:hyperlink r:id="rId5" w:history="1">
        <w:r>
          <w:rPr>
            <w:color w:val="0000FF"/>
          </w:rPr>
          <w:t>постановлением</w:t>
        </w:r>
      </w:hyperlink>
      <w:r>
        <w:t xml:space="preserve"> Правительства Российской Федерации от 27.12.2012 N 1425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а также определении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 </w:t>
      </w:r>
      <w:hyperlink r:id="rId6" w:history="1">
        <w:r>
          <w:rPr>
            <w:color w:val="0000FF"/>
          </w:rPr>
          <w:t>Законом</w:t>
        </w:r>
      </w:hyperlink>
      <w:r>
        <w:t xml:space="preserve"> Калужской области от 6 апреля 2006 года N 182-ОЗ "О регулировании отдельных правоотношений в сфере оборота алкогольной продукции на территории Калужской области", </w:t>
      </w:r>
      <w:hyperlink r:id="rId7" w:history="1">
        <w:r>
          <w:rPr>
            <w:color w:val="0000FF"/>
          </w:rPr>
          <w:t>Уставом</w:t>
        </w:r>
      </w:hyperlink>
      <w:r>
        <w:t xml:space="preserve"> муниципального образования "Город Балабаново" Городская Дума городского поселения "Город Балабаново"</w:t>
      </w:r>
    </w:p>
    <w:p w:rsidR="00667F26" w:rsidRDefault="00667F26">
      <w:pPr>
        <w:pStyle w:val="ConsPlusNormal"/>
        <w:ind w:firstLine="540"/>
        <w:jc w:val="both"/>
      </w:pPr>
      <w:r>
        <w:lastRenderedPageBreak/>
        <w:t>РЕШИЛА:</w:t>
      </w:r>
    </w:p>
    <w:p w:rsidR="00667F26" w:rsidRDefault="00667F26">
      <w:pPr>
        <w:pStyle w:val="ConsPlusNormal"/>
        <w:jc w:val="both"/>
      </w:pPr>
    </w:p>
    <w:p w:rsidR="00667F26" w:rsidRDefault="00667F26">
      <w:pPr>
        <w:pStyle w:val="ConsPlusNormal"/>
        <w:ind w:firstLine="540"/>
        <w:jc w:val="both"/>
      </w:pPr>
      <w:r>
        <w:t xml:space="preserve">1. Утвердить </w:t>
      </w:r>
      <w:hyperlink w:anchor="P37" w:history="1">
        <w:r>
          <w:rPr>
            <w:color w:val="0000FF"/>
          </w:rPr>
          <w:t>Порядок</w:t>
        </w:r>
      </w:hyperlink>
      <w:r>
        <w:t xml:space="preserve"> определения границ прилегающих территорий к объектам ограничения, на которых не допускается розничная продажа алкогольной продукции (приложение N 1).</w:t>
      </w:r>
    </w:p>
    <w:p w:rsidR="00667F26" w:rsidRDefault="00667F26">
      <w:pPr>
        <w:pStyle w:val="ConsPlusNormal"/>
        <w:ind w:firstLine="540"/>
        <w:jc w:val="both"/>
      </w:pPr>
      <w:r>
        <w:t>2. Поручить Администрации муниципального образования "Город Балабаново" в течение месяца с момента вступления в силу настоящего Решения:</w:t>
      </w:r>
    </w:p>
    <w:p w:rsidR="00667F26" w:rsidRDefault="00667F26">
      <w:pPr>
        <w:pStyle w:val="ConsPlusNormal"/>
        <w:ind w:firstLine="540"/>
        <w:jc w:val="both"/>
      </w:pPr>
      <w:r>
        <w:t>2.1. Утвердить перечни объектов и мест, в которых не допускается розничная продажа алкогольной продукции, пива и пивных напитков, сидра, пуаре, медовухи.</w:t>
      </w:r>
    </w:p>
    <w:p w:rsidR="00667F26" w:rsidRDefault="00667F26">
      <w:pPr>
        <w:pStyle w:val="ConsPlusNormal"/>
        <w:ind w:firstLine="540"/>
        <w:jc w:val="both"/>
      </w:pPr>
      <w:r>
        <w:t>2.2. Утвердить схемы границ прилегающих территорий к объектам, местам, на которых не допускается розничная продажа алкогольной продукции в соответствии с настоящим Решением.</w:t>
      </w:r>
    </w:p>
    <w:p w:rsidR="00667F26" w:rsidRDefault="00667F26">
      <w:pPr>
        <w:pStyle w:val="ConsPlusNormal"/>
        <w:ind w:firstLine="540"/>
        <w:jc w:val="both"/>
      </w:pPr>
      <w:r>
        <w:t>3. Настоящее Решение вступает в силу с момента его опубликования.</w:t>
      </w:r>
    </w:p>
    <w:p w:rsidR="00667F26" w:rsidRDefault="00667F26">
      <w:pPr>
        <w:pStyle w:val="ConsPlusNormal"/>
        <w:jc w:val="both"/>
      </w:pPr>
    </w:p>
    <w:p w:rsidR="00667F26" w:rsidRDefault="00667F26">
      <w:pPr>
        <w:pStyle w:val="ConsPlusNormal"/>
        <w:jc w:val="right"/>
      </w:pPr>
      <w:r>
        <w:t>Глава городского поселения</w:t>
      </w:r>
    </w:p>
    <w:p w:rsidR="00667F26" w:rsidRDefault="00667F26">
      <w:pPr>
        <w:pStyle w:val="ConsPlusNormal"/>
        <w:jc w:val="right"/>
      </w:pPr>
      <w:r>
        <w:t>"Город Балабаново"</w:t>
      </w:r>
    </w:p>
    <w:p w:rsidR="00667F26" w:rsidRDefault="00667F26">
      <w:pPr>
        <w:pStyle w:val="ConsPlusNormal"/>
        <w:jc w:val="right"/>
      </w:pPr>
      <w:r>
        <w:t>С.А.Судаков</w:t>
      </w:r>
    </w:p>
    <w:p w:rsidR="00667F26" w:rsidRDefault="00667F26">
      <w:pPr>
        <w:pStyle w:val="ConsPlusNormal"/>
        <w:jc w:val="both"/>
      </w:pPr>
    </w:p>
    <w:p w:rsidR="00667F26" w:rsidRDefault="00667F26">
      <w:pPr>
        <w:pStyle w:val="ConsPlusNormal"/>
        <w:jc w:val="both"/>
      </w:pPr>
    </w:p>
    <w:p w:rsidR="00667F26" w:rsidRDefault="00667F26">
      <w:pPr>
        <w:pStyle w:val="ConsPlusNormal"/>
        <w:jc w:val="both"/>
      </w:pPr>
    </w:p>
    <w:p w:rsidR="00667F26" w:rsidRDefault="00667F26">
      <w:pPr>
        <w:pStyle w:val="ConsPlusNormal"/>
        <w:jc w:val="both"/>
      </w:pPr>
    </w:p>
    <w:p w:rsidR="00667F26" w:rsidRDefault="00667F26">
      <w:pPr>
        <w:pStyle w:val="ConsPlusNormal"/>
        <w:jc w:val="both"/>
      </w:pPr>
    </w:p>
    <w:p w:rsidR="00667F26" w:rsidRDefault="00667F26">
      <w:pPr>
        <w:pStyle w:val="ConsPlusNormal"/>
        <w:jc w:val="right"/>
      </w:pPr>
      <w:r>
        <w:t>Приложение N 1</w:t>
      </w:r>
    </w:p>
    <w:p w:rsidR="00667F26" w:rsidRDefault="00667F26">
      <w:pPr>
        <w:pStyle w:val="ConsPlusNormal"/>
        <w:jc w:val="right"/>
      </w:pPr>
      <w:r>
        <w:t>к Решению</w:t>
      </w:r>
    </w:p>
    <w:p w:rsidR="00667F26" w:rsidRDefault="00667F26">
      <w:pPr>
        <w:pStyle w:val="ConsPlusNormal"/>
        <w:jc w:val="right"/>
      </w:pPr>
      <w:r>
        <w:t>Городской Думы</w:t>
      </w:r>
    </w:p>
    <w:p w:rsidR="00667F26" w:rsidRDefault="00667F26">
      <w:pPr>
        <w:pStyle w:val="ConsPlusNormal"/>
        <w:jc w:val="right"/>
      </w:pPr>
      <w:r>
        <w:t>городского поселения</w:t>
      </w:r>
    </w:p>
    <w:p w:rsidR="00667F26" w:rsidRDefault="00667F26">
      <w:pPr>
        <w:pStyle w:val="ConsPlusNormal"/>
        <w:jc w:val="right"/>
      </w:pPr>
      <w:r>
        <w:t>"Город Балабаново"</w:t>
      </w:r>
    </w:p>
    <w:p w:rsidR="00667F26" w:rsidRDefault="00667F26">
      <w:pPr>
        <w:pStyle w:val="ConsPlusNormal"/>
        <w:jc w:val="right"/>
      </w:pPr>
      <w:r>
        <w:lastRenderedPageBreak/>
        <w:t>от 28 августа 2014 г. N 39-д</w:t>
      </w:r>
    </w:p>
    <w:p w:rsidR="00667F26" w:rsidRDefault="00667F26">
      <w:pPr>
        <w:pStyle w:val="ConsPlusNormal"/>
        <w:jc w:val="both"/>
      </w:pPr>
    </w:p>
    <w:p w:rsidR="00667F26" w:rsidRDefault="00667F26">
      <w:pPr>
        <w:pStyle w:val="ConsPlusTitle"/>
        <w:jc w:val="center"/>
      </w:pPr>
      <w:bookmarkStart w:id="1" w:name="P37"/>
      <w:bookmarkEnd w:id="1"/>
      <w:r>
        <w:t>ПОРЯДОК</w:t>
      </w:r>
    </w:p>
    <w:p w:rsidR="00667F26" w:rsidRDefault="00667F26">
      <w:pPr>
        <w:pStyle w:val="ConsPlusTitle"/>
        <w:jc w:val="center"/>
      </w:pPr>
      <w:r>
        <w:t>ОПРЕДЕЛЕНИЯ ГРАНИЦ ПРИЛЕГАЮЩИХ ТЕРРИТОРИЙ К ОБЪЕКТАМ</w:t>
      </w:r>
    </w:p>
    <w:p w:rsidR="00667F26" w:rsidRDefault="00667F26">
      <w:pPr>
        <w:pStyle w:val="ConsPlusTitle"/>
        <w:jc w:val="center"/>
      </w:pPr>
      <w:r>
        <w:t>ОГРАНИЧЕНИЯ, НА КОТОРЫХ НЕ ДОПУСКАЕТСЯ РОЗНИЧНАЯ ПРОДАЖА</w:t>
      </w:r>
    </w:p>
    <w:p w:rsidR="00667F26" w:rsidRDefault="00667F26">
      <w:pPr>
        <w:pStyle w:val="ConsPlusTitle"/>
        <w:jc w:val="center"/>
      </w:pPr>
      <w:r>
        <w:t>АЛКОГОЛЬНОЙ ПРОДУКЦИИ</w:t>
      </w:r>
    </w:p>
    <w:p w:rsidR="00667F26" w:rsidRDefault="00667F26">
      <w:pPr>
        <w:pStyle w:val="ConsPlusNormal"/>
        <w:jc w:val="both"/>
      </w:pPr>
    </w:p>
    <w:p w:rsidR="00667F26" w:rsidRDefault="00667F26">
      <w:pPr>
        <w:pStyle w:val="ConsPlusNormal"/>
        <w:ind w:firstLine="540"/>
        <w:jc w:val="both"/>
      </w:pPr>
      <w:r>
        <w:t xml:space="preserve">Настоящий Порядок разработан в соответствии со </w:t>
      </w:r>
      <w:hyperlink r:id="rId8" w:history="1">
        <w:r>
          <w:rPr>
            <w:color w:val="0000FF"/>
          </w:rPr>
          <w:t>ст. 16</w:t>
        </w:r>
      </w:hyperlink>
      <w:r>
        <w:t xml:space="preserve"> Федерального закона от 22 ноября 1995 г. N 171-ФЗ "О государственном регулировании производства и оборота этилового спирта, алкогольной и спиртосодержащей продукции", </w:t>
      </w:r>
      <w:hyperlink r:id="rId9" w:history="1">
        <w:r>
          <w:rPr>
            <w:color w:val="0000FF"/>
          </w:rPr>
          <w:t>постановлением</w:t>
        </w:r>
      </w:hyperlink>
      <w:r>
        <w:t xml:space="preserve"> Правительства Российской Федерации от 27.12.2012 N 1425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а также определении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 </w:t>
      </w:r>
      <w:hyperlink r:id="rId10" w:history="1">
        <w:r>
          <w:rPr>
            <w:color w:val="0000FF"/>
          </w:rPr>
          <w:t>Законом</w:t>
        </w:r>
      </w:hyperlink>
      <w:r>
        <w:t xml:space="preserve"> Калужской области от 6 апреля 2006 г. N 182-ОЗ "О регулировании отдельных правоотношений в сфере оборота алкогольной продукции на территории Калужской области", иными нормативными правовыми актами.</w:t>
      </w:r>
    </w:p>
    <w:p w:rsidR="00667F26" w:rsidRDefault="00667F26">
      <w:pPr>
        <w:pStyle w:val="ConsPlusNormal"/>
        <w:ind w:firstLine="540"/>
        <w:jc w:val="both"/>
      </w:pPr>
      <w:r>
        <w:t>Настоящий Порядок устанавливает способ расчета и минимальные значения расстояний от объектов (мест), на территориях которых не допускается розничная продажа алкогольной продукции, до границ прилегающих территорий.</w:t>
      </w:r>
    </w:p>
    <w:p w:rsidR="00667F26" w:rsidRDefault="00667F26">
      <w:pPr>
        <w:pStyle w:val="ConsPlusNormal"/>
        <w:ind w:firstLine="540"/>
        <w:jc w:val="both"/>
      </w:pPr>
      <w:r>
        <w:t>Действие настоящего Положения распространяется на отношения, участниками которых являются юридические лица (организации) независимо от их организационно-правовых форм и форм собственности, осуществляющие розничную продажу алкогольной продукции, пива и пивных напитков, сидра, пуаре, медовухи, индивидуальные предприниматели, осуществляющие розничную продажу пива и пивных напитков, сидра, пуаре, медовухи.</w:t>
      </w:r>
    </w:p>
    <w:p w:rsidR="00667F26" w:rsidRDefault="00667F26">
      <w:pPr>
        <w:pStyle w:val="ConsPlusNormal"/>
        <w:ind w:firstLine="540"/>
        <w:jc w:val="both"/>
      </w:pPr>
      <w:r>
        <w:lastRenderedPageBreak/>
        <w:t>1. Границы прилегающих территорий к объектам (местам), на которых не допускается розничная продажа алкогольной продукции, определяются Администрацией муниципального образования "Город Балабаново" с учетом границ существующих землеотводов в соответствии с Генеральным планом муниципального образования "Город Балабаново".</w:t>
      </w:r>
    </w:p>
    <w:p w:rsidR="00667F26" w:rsidRDefault="00667F26">
      <w:pPr>
        <w:pStyle w:val="ConsPlusNormal"/>
        <w:ind w:firstLine="540"/>
        <w:jc w:val="both"/>
      </w:pPr>
      <w:r>
        <w:t xml:space="preserve">2. От объектов (мест), указанных в </w:t>
      </w:r>
      <w:hyperlink r:id="rId11" w:history="1">
        <w:r>
          <w:rPr>
            <w:color w:val="0000FF"/>
          </w:rPr>
          <w:t>ст. 16</w:t>
        </w:r>
      </w:hyperlink>
      <w:r>
        <w:t xml:space="preserve"> Федерального закона от 22 ноября 1995 г. N 171-ФЗ "О государственном регулировании производства и оборота этилового спирта, алкогольной и спиртосодержащей продукции" определить следующий способ расчета расстояний до границ прилегающих территорий:</w:t>
      </w:r>
    </w:p>
    <w:p w:rsidR="00667F26" w:rsidRDefault="00667F26">
      <w:pPr>
        <w:pStyle w:val="ConsPlusNormal"/>
        <w:ind w:firstLine="540"/>
        <w:jc w:val="both"/>
      </w:pPr>
      <w:r>
        <w:t>2.1. При наличии обособленной территории у стационарного торгового объекта и объекта (места), на котором не допускается розничная продажа алкогольной продукции, - от входа для посетителей на обособленную территорию объекта (места), на котором не допускается розничная продажа алкогольной продукции, до входа для посетителей на обособленную территорию стационарного торгового объекта по кратчайшему маршруту движения пешехода по тротуарам и пешеходным дорожкам.</w:t>
      </w:r>
    </w:p>
    <w:p w:rsidR="00667F26" w:rsidRDefault="00667F26">
      <w:pPr>
        <w:pStyle w:val="ConsPlusNormal"/>
        <w:ind w:firstLine="540"/>
        <w:jc w:val="both"/>
      </w:pPr>
      <w:r>
        <w:t>2.2. При наличии обособленной территории только объекта (места), на котором не допускается розничная продажа алкогольной продукции, - от входа для посетителей на обособленную территорию объекта (места), на котором не допускается розничная продажа алкогольной продукции, до входа посетителей в стационарный торговый объект по кратчайшему маршруту движения пешехода по тротуарам и пешеходным дорожкам.</w:t>
      </w:r>
    </w:p>
    <w:p w:rsidR="00667F26" w:rsidRDefault="00667F26">
      <w:pPr>
        <w:pStyle w:val="ConsPlusNormal"/>
        <w:ind w:firstLine="540"/>
        <w:jc w:val="both"/>
      </w:pPr>
      <w:r>
        <w:t>2.3. При отсутствии обособленной территории у стационарного торгового объекта и объекта (места), на котором не допускается розничная продажа алкогольной продукции, - по пешеходной зоне (маршруту движения пешехода по тротуарам или пешеходным дорожкам) от входа для посетителей в здание (строение, сооружение), в котором расположены объекты (места), на территории которых не допускается розничная продажа алкогольной продукции, до входа для посетителей в стационарный торговый объект по кратчайшему маршруту движения пешехода по тротуарам и пешеходным дорожкам.</w:t>
      </w:r>
    </w:p>
    <w:p w:rsidR="00667F26" w:rsidRDefault="00667F26">
      <w:pPr>
        <w:pStyle w:val="ConsPlusNormal"/>
        <w:ind w:firstLine="540"/>
        <w:jc w:val="both"/>
      </w:pPr>
      <w:r>
        <w:t xml:space="preserve">3. От объектов (мест), указанных в </w:t>
      </w:r>
      <w:hyperlink r:id="rId12" w:history="1">
        <w:r>
          <w:rPr>
            <w:color w:val="0000FF"/>
          </w:rPr>
          <w:t>ч. 2 ст. 2.2</w:t>
        </w:r>
      </w:hyperlink>
      <w:r>
        <w:t xml:space="preserve"> Закона Калужской области от 06.04.2006 N 182-ОЗ "О регулировании отдельных правоотношений в сфере оборота алкогольной продукции на территории Калужской области", </w:t>
      </w:r>
      <w:r>
        <w:lastRenderedPageBreak/>
        <w:t>определить следующий способ расчета расстояний до границ прилегающих территорий: по кратчайшему расстоянию от ближайших друг к другу точек расположения границ проведения массового мероприятия и входа для посетителей в стационарный торговый объект.</w:t>
      </w:r>
    </w:p>
    <w:p w:rsidR="00667F26" w:rsidRDefault="00667F26">
      <w:pPr>
        <w:pStyle w:val="ConsPlusNormal"/>
        <w:ind w:firstLine="540"/>
        <w:jc w:val="both"/>
      </w:pPr>
      <w:r>
        <w:t xml:space="preserve">4. От объектов (мест), указанных в </w:t>
      </w:r>
      <w:hyperlink r:id="rId13" w:history="1">
        <w:r>
          <w:rPr>
            <w:color w:val="0000FF"/>
          </w:rPr>
          <w:t>ч. 3 ст. 2.2</w:t>
        </w:r>
      </w:hyperlink>
      <w:r>
        <w:t xml:space="preserve"> Закона Калужской области от 06.04.2006 N 182-ОЗ "О регулировании отдельных правоотношений в сфере оборота алкогольной продукции на территории Калужской области", определить следующий способ расчета расстояний до границ прилегающих территорий:</w:t>
      </w:r>
    </w:p>
    <w:p w:rsidR="00667F26" w:rsidRDefault="00667F26">
      <w:pPr>
        <w:pStyle w:val="ConsPlusNormal"/>
        <w:ind w:firstLine="540"/>
        <w:jc w:val="both"/>
      </w:pPr>
      <w:r>
        <w:t>4.1. При сформированных земельных участках социального учреждения и стационарного торгового объекта - по кратчайшему расстоянию от ближайших друг к другу точек расположения границ земельных участков социального учреждения и стационарного торгового объекта соответственно.</w:t>
      </w:r>
    </w:p>
    <w:p w:rsidR="00667F26" w:rsidRDefault="00667F26">
      <w:pPr>
        <w:pStyle w:val="ConsPlusNormal"/>
        <w:ind w:firstLine="540"/>
        <w:jc w:val="both"/>
      </w:pPr>
      <w:r>
        <w:t>4.2. При отсутствии сформированного земельного участка социального учреждения - по кратчайшему расстоянию от ближайших друг к другу точек расположения входа для посетителей в социальное учреждение и границы земельного участка стационарного торгового объекта.</w:t>
      </w:r>
    </w:p>
    <w:p w:rsidR="00667F26" w:rsidRDefault="00667F26">
      <w:pPr>
        <w:pStyle w:val="ConsPlusNormal"/>
        <w:ind w:firstLine="540"/>
        <w:jc w:val="both"/>
      </w:pPr>
      <w:r>
        <w:t>4.3. При отсутствии сформированного земельного участка стационарного торгового объекта - по кратчайшему расстоянию от ближайших друг к другу точек входа для посетителей в стационарный торговый объект и границы земельного участка социального учреждения.</w:t>
      </w:r>
    </w:p>
    <w:p w:rsidR="00667F26" w:rsidRDefault="00667F26">
      <w:pPr>
        <w:pStyle w:val="ConsPlusNormal"/>
        <w:ind w:firstLine="540"/>
        <w:jc w:val="both"/>
      </w:pPr>
      <w:r>
        <w:t>4.4. При отсутствии сформированных земельных участков социального учреждения и стационарного торгового объекта - по кратчайшему расстоянию от ближайших друг к другу точек расположения входа для посетителей в социальное учреждение и входа для посетителей в стационарный торговый объект соответственно.</w:t>
      </w:r>
    </w:p>
    <w:p w:rsidR="00667F26" w:rsidRDefault="00667F26">
      <w:pPr>
        <w:pStyle w:val="ConsPlusNormal"/>
        <w:ind w:firstLine="540"/>
        <w:jc w:val="both"/>
      </w:pPr>
      <w:r>
        <w:t>5. При пересечении пешеходной зоны с проезжей частью автомобильной дороги общего пользования расстояние от объектов, на которых не допускается розничная продажа алкогольной продукции, до границ прилегающих территорий измеряется по ближайшему пешеходному переходу, при отсутствии пешеходного перехода - по линии тротуаров или обочин.</w:t>
      </w:r>
    </w:p>
    <w:p w:rsidR="00667F26" w:rsidRDefault="00667F26">
      <w:pPr>
        <w:pStyle w:val="ConsPlusNormal"/>
        <w:ind w:firstLine="540"/>
        <w:jc w:val="both"/>
      </w:pPr>
      <w:r>
        <w:t>6. Пожарные, запасные и иные входы, выходы в здания (строения, сооружения) объектов, на которых не допускается розничная продажа алкогольной продукции, и (или) стационарного торгового объекта, которые не используются для посетителей, при определении прилегающих территорий не учитываются.</w:t>
      </w:r>
    </w:p>
    <w:p w:rsidR="00667F26" w:rsidRDefault="00667F26">
      <w:pPr>
        <w:pStyle w:val="ConsPlusNormal"/>
        <w:ind w:firstLine="540"/>
        <w:jc w:val="both"/>
      </w:pPr>
      <w:r>
        <w:lastRenderedPageBreak/>
        <w:t>7. При наличии у объекта, на котором не допускается розничная продажа алкогольной продукции, и (или) стационарного торгового объекта более одного входа, выхода для посетителей прилегающая территория определяется от каждого входа, выхода.</w:t>
      </w:r>
    </w:p>
    <w:p w:rsidR="00667F26" w:rsidRDefault="00667F26">
      <w:pPr>
        <w:pStyle w:val="ConsPlusNormal"/>
        <w:ind w:firstLine="540"/>
        <w:jc w:val="both"/>
      </w:pPr>
      <w:r>
        <w:t>8. В случае когда объекты (места), на территории которых не допускается розничная продажа алкогольной продукции, и объекты торговли расположены в разных частях одного здания (строения, сооружения), но имеют обособленные входы и выходы, расстояние определяется от входа для посетителей в часть здания (строения, сооружения), в котором расположен объект, на территории которого не допускается розничная продажа алкогольной продукции, до входа для посетителей в часть здания (строения, сооружения), в котором расположен торговый объект, по кратчайшему маршруту движения пешехода по тротуарам или пешеходным дорожкам.</w:t>
      </w:r>
    </w:p>
    <w:p w:rsidR="00667F26" w:rsidRDefault="00667F26">
      <w:pPr>
        <w:pStyle w:val="ConsPlusNormal"/>
        <w:ind w:firstLine="540"/>
        <w:jc w:val="both"/>
      </w:pPr>
      <w:r>
        <w:t>9. В случае когда объекты (места), на территории которых не допускается розничная продажа алкогольной продукции, и объекты торговли расположены в одном здании (строении, сооружении) и не имеют обособленные входы и выходы, расстояние определяется от входа для посетителей в помещение, в котором расположен объект, на территории которого не допускается розничная продажа алкогольной продукции, до входа для посетителей в помещение, где расположен торговый объект, по кратчайшему маршруту движения пешехода.</w:t>
      </w:r>
    </w:p>
    <w:p w:rsidR="00667F26" w:rsidRDefault="00667F26">
      <w:pPr>
        <w:pStyle w:val="ConsPlusNormal"/>
        <w:ind w:firstLine="540"/>
        <w:jc w:val="both"/>
      </w:pPr>
      <w:r>
        <w:t>10. Минимальное значение расстояния от медицинских организаций до границ прилегающих территорий для объектов, осуществляющих розничную продажу алкогольной продукции в стационарных торговых объектах, при наличии или отсутствии обособленной территории равно 30 м.</w:t>
      </w:r>
    </w:p>
    <w:p w:rsidR="00667F26" w:rsidRDefault="00667F26">
      <w:pPr>
        <w:pStyle w:val="ConsPlusNormal"/>
        <w:ind w:firstLine="540"/>
        <w:jc w:val="both"/>
      </w:pPr>
      <w:r>
        <w:t>11. Минимальное значение расстояния от детских, образовательных организаций, объектов спорта, оптовых и розничных рынков, от вокзалов и аэропортов, объектов военного назначения до границ прилегающих территорий для объектов, осуществляющих розничную продажу алкогольной продукции в стационарных торговых объектах, составляет:</w:t>
      </w:r>
    </w:p>
    <w:p w:rsidR="00667F26" w:rsidRDefault="00667F26">
      <w:pPr>
        <w:pStyle w:val="ConsPlusNormal"/>
        <w:ind w:firstLine="540"/>
        <w:jc w:val="both"/>
      </w:pPr>
      <w:r>
        <w:t>11.1. При наличии обособленной территории у стационарного торгового объекта и объекта (места), на котором не допускается розничная продажа алкогольной продукции, - 50 метров.</w:t>
      </w:r>
    </w:p>
    <w:p w:rsidR="00667F26" w:rsidRDefault="00667F26">
      <w:pPr>
        <w:pStyle w:val="ConsPlusNormal"/>
        <w:ind w:firstLine="540"/>
        <w:jc w:val="both"/>
      </w:pPr>
      <w:r>
        <w:t>11.2. При наличии обособленной территории только объекта (места), на котором не допускается розничная продажа алкогольной продукции, - 60 метров.</w:t>
      </w:r>
    </w:p>
    <w:p w:rsidR="00667F26" w:rsidRDefault="00667F26">
      <w:pPr>
        <w:pStyle w:val="ConsPlusNormal"/>
        <w:ind w:firstLine="540"/>
        <w:jc w:val="both"/>
      </w:pPr>
      <w:r>
        <w:lastRenderedPageBreak/>
        <w:t>11.3. При отсутствии обособленной территории у стационарного торгового объекта и объекта (места), на котором не допускается розничная продажа алкогольной продукции, - 80 метров.</w:t>
      </w:r>
    </w:p>
    <w:p w:rsidR="00667F26" w:rsidRDefault="00667F26">
      <w:pPr>
        <w:pStyle w:val="ConsPlusNormal"/>
        <w:ind w:firstLine="540"/>
        <w:jc w:val="both"/>
      </w:pPr>
      <w:r>
        <w:t xml:space="preserve">12. Минимальное значение расстояния от объектов, на которых не допускается розничная продажа алкогольной продукции, указанных в </w:t>
      </w:r>
      <w:hyperlink r:id="rId14" w:history="1">
        <w:r>
          <w:rPr>
            <w:color w:val="0000FF"/>
          </w:rPr>
          <w:t>ч. 2 ст. 2.2</w:t>
        </w:r>
      </w:hyperlink>
      <w:r>
        <w:t xml:space="preserve"> Закона Калужской области от 06.04.2006 N 182-ОЗ "О регулировании отдельных правоотношений в сфере оборота алкогольной продукции на территории Калужской области", до границ прилегающих территорий составляет 100 метров.</w:t>
      </w:r>
    </w:p>
    <w:p w:rsidR="00667F26" w:rsidRDefault="00667F26">
      <w:pPr>
        <w:pStyle w:val="ConsPlusNormal"/>
        <w:ind w:firstLine="540"/>
        <w:jc w:val="both"/>
      </w:pPr>
      <w:r>
        <w:t xml:space="preserve">13. Минимальное значение расстояния от объектов, на которых не допускается розничная продажа алкогольной продукции, указанных в </w:t>
      </w:r>
      <w:hyperlink r:id="rId15" w:history="1">
        <w:r>
          <w:rPr>
            <w:color w:val="0000FF"/>
          </w:rPr>
          <w:t>ч. 2 ст. 2.2</w:t>
        </w:r>
      </w:hyperlink>
      <w:r>
        <w:t xml:space="preserve"> Закона Калужской области от 06.04.2006 N 182-ОЗ "О регулировании отдельных правоотношений в сфере оборота алкогольной продукции на территории Калужской области", до границ прилегающих территорий составляет:</w:t>
      </w:r>
    </w:p>
    <w:p w:rsidR="00667F26" w:rsidRDefault="00667F26">
      <w:pPr>
        <w:pStyle w:val="ConsPlusNormal"/>
        <w:ind w:firstLine="540"/>
        <w:jc w:val="both"/>
      </w:pPr>
      <w:r>
        <w:t>13.1. При сформированных земельных участках социального учреждения и стационарного торгового объекта - 50 метров.</w:t>
      </w:r>
    </w:p>
    <w:p w:rsidR="00667F26" w:rsidRDefault="00667F26">
      <w:pPr>
        <w:pStyle w:val="ConsPlusNormal"/>
        <w:ind w:firstLine="540"/>
        <w:jc w:val="both"/>
      </w:pPr>
      <w:r>
        <w:t>13.2. При отсутствии сформированного земельного участка социального учреждения - 100 метров.</w:t>
      </w:r>
    </w:p>
    <w:p w:rsidR="00667F26" w:rsidRDefault="00667F26">
      <w:pPr>
        <w:pStyle w:val="ConsPlusNormal"/>
        <w:ind w:firstLine="540"/>
        <w:jc w:val="both"/>
      </w:pPr>
      <w:r>
        <w:t>13.3. При отсутствии сформированного земельного участка стационарного торгового объекта - 100 метров.</w:t>
      </w:r>
    </w:p>
    <w:p w:rsidR="00667F26" w:rsidRDefault="00667F26">
      <w:pPr>
        <w:pStyle w:val="ConsPlusNormal"/>
        <w:ind w:firstLine="540"/>
        <w:jc w:val="both"/>
      </w:pPr>
      <w:r>
        <w:t>13.4. При отсутствии сформированных земельных участков социального учреждения и стационарного торгового объекта - 200 метров.</w:t>
      </w:r>
    </w:p>
    <w:p w:rsidR="00667F26" w:rsidRDefault="00667F26">
      <w:pPr>
        <w:pStyle w:val="ConsPlusNormal"/>
        <w:ind w:firstLine="540"/>
        <w:jc w:val="both"/>
      </w:pPr>
      <w:r>
        <w:t>14. В случае когда медицинские организации и объекты торговли расположены в разных частях одного здания (строения, сооружения), но имеют обособленные входы и выходы, - 30 метров.</w:t>
      </w:r>
    </w:p>
    <w:p w:rsidR="00667F26" w:rsidRDefault="00667F26">
      <w:pPr>
        <w:pStyle w:val="ConsPlusNormal"/>
        <w:ind w:firstLine="540"/>
        <w:jc w:val="both"/>
      </w:pPr>
      <w:r>
        <w:t>15. В случае когда детские, образовательные организации, объекты спорта, оптовые и розничные рынки, вокзалы и аэропорты, объекты военного назначения и объекты торговли расположены в разных частях одного здания (строения, сооружения), но имеют обособленные входы и выходы, - 80 метров.</w:t>
      </w:r>
    </w:p>
    <w:p w:rsidR="00667F26" w:rsidRDefault="00667F26">
      <w:pPr>
        <w:pStyle w:val="ConsPlusNormal"/>
        <w:jc w:val="both"/>
      </w:pPr>
    </w:p>
    <w:p w:rsidR="00667F26" w:rsidRDefault="00667F26">
      <w:pPr>
        <w:pStyle w:val="ConsPlusNormal"/>
        <w:jc w:val="both"/>
      </w:pPr>
    </w:p>
    <w:p w:rsidR="00667F26" w:rsidRDefault="00667F26">
      <w:pPr>
        <w:pStyle w:val="ConsPlusNormal"/>
        <w:pBdr>
          <w:top w:val="single" w:sz="6" w:space="0" w:color="auto"/>
        </w:pBdr>
        <w:spacing w:before="100" w:after="100"/>
        <w:jc w:val="both"/>
        <w:rPr>
          <w:sz w:val="2"/>
          <w:szCs w:val="2"/>
        </w:rPr>
      </w:pPr>
    </w:p>
    <w:p w:rsidR="001A0C0D" w:rsidRDefault="001A0C0D"/>
    <w:sectPr w:rsidR="001A0C0D" w:rsidSect="00723E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F26"/>
    <w:rsid w:val="00113E65"/>
    <w:rsid w:val="001A0C0D"/>
    <w:rsid w:val="00667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21C53B-144B-4C6B-AA74-B5E823D5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7F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7F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67F2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1FCEF8EDE3595FF392B795834DFB726FECF146AD94728708BB1743962247A4BCF191CC67B8FF73t8IFH" TargetMode="External"/><Relationship Id="rId13" Type="http://schemas.openxmlformats.org/officeDocument/2006/relationships/hyperlink" Target="consultantplus://offline/ref=421FCEF8EDE3595FF392A9989521A57C69EEAE48AF9B7DD452E44C1EC12B4DF3FBBEC88E23B5FA7088BAB0t3I2H" TargetMode="External"/><Relationship Id="rId3" Type="http://schemas.openxmlformats.org/officeDocument/2006/relationships/webSettings" Target="webSettings.xml"/><Relationship Id="rId7" Type="http://schemas.openxmlformats.org/officeDocument/2006/relationships/hyperlink" Target="consultantplus://offline/ref=421FCEF8EDE3595FF392A9989521A57C69EEAE48A0997CD954E44C1EC12B4DF3tFIBH" TargetMode="External"/><Relationship Id="rId12" Type="http://schemas.openxmlformats.org/officeDocument/2006/relationships/hyperlink" Target="consultantplus://offline/ref=421FCEF8EDE3595FF392A9989521A57C69EEAE48AF9B7DD452E44C1EC12B4DF3FBBEC88E23B5FA7088BAB0t3I7H"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21FCEF8EDE3595FF392A9989521A57C69EEAE48AF9B7DD452E44C1EC12B4DF3FBBEC88E23B5FA7088BAB0t3I9H" TargetMode="External"/><Relationship Id="rId11" Type="http://schemas.openxmlformats.org/officeDocument/2006/relationships/hyperlink" Target="consultantplus://offline/ref=421FCEF8EDE3595FF392B795834DFB726FECF146AD94728708BB1743962247A4BCF191CC67B8FF74t8I8H" TargetMode="External"/><Relationship Id="rId5" Type="http://schemas.openxmlformats.org/officeDocument/2006/relationships/hyperlink" Target="consultantplus://offline/ref=421FCEF8EDE3595FF392B795834DFB726FE1F043AC9D728708BB1743962247A4BCF191CC67B8FB74t8I9H" TargetMode="External"/><Relationship Id="rId15" Type="http://schemas.openxmlformats.org/officeDocument/2006/relationships/hyperlink" Target="consultantplus://offline/ref=421FCEF8EDE3595FF392A9989521A57C69EEAE48AF9B7DD452E44C1EC12B4DF3FBBEC88E23B5FA7088BAB0t3I7H" TargetMode="External"/><Relationship Id="rId10" Type="http://schemas.openxmlformats.org/officeDocument/2006/relationships/hyperlink" Target="consultantplus://offline/ref=421FCEF8EDE3595FF392A9989521A57C69EEAE48AF9B7DD452E44C1EC12B4DF3FBBEC88E23B5FA7088BAB0t3I9H" TargetMode="External"/><Relationship Id="rId4" Type="http://schemas.openxmlformats.org/officeDocument/2006/relationships/hyperlink" Target="consultantplus://offline/ref=421FCEF8EDE3595FF392B795834DFB726FECF146AD94728708BB1743962247A4BCF191CC67B8FF73t8IFH" TargetMode="External"/><Relationship Id="rId9" Type="http://schemas.openxmlformats.org/officeDocument/2006/relationships/hyperlink" Target="consultantplus://offline/ref=421FCEF8EDE3595FF392B795834DFB726FE1F043AC9D728708BB1743962247A4BCF191CC67B8FB74t8I9H" TargetMode="External"/><Relationship Id="rId14" Type="http://schemas.openxmlformats.org/officeDocument/2006/relationships/hyperlink" Target="consultantplus://offline/ref=421FCEF8EDE3595FF392A9989521A57C69EEAE48AF9B7DD452E44C1EC12B4DF3FBBEC88E23B5FA7088BAB0t3I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2084</Words>
  <Characters>11884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Олег Лашин</cp:lastModifiedBy>
  <cp:revision>2</cp:revision>
  <dcterms:created xsi:type="dcterms:W3CDTF">2016-02-17T06:36:00Z</dcterms:created>
  <dcterms:modified xsi:type="dcterms:W3CDTF">2016-02-17T06:36:00Z</dcterms:modified>
</cp:coreProperties>
</file>