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E6" w:rsidRDefault="004E68E6" w:rsidP="004E68E6">
      <w:pPr>
        <w:spacing w:after="0" w:line="240" w:lineRule="auto"/>
        <w:ind w:left="566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4E68E6" w:rsidRDefault="004E68E6" w:rsidP="004E68E6">
      <w:pPr>
        <w:spacing w:after="0" w:line="240" w:lineRule="auto"/>
        <w:ind w:left="566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(исполнительно-распорядительного органа) городского поселения «Город Балабаново» </w:t>
      </w:r>
    </w:p>
    <w:p w:rsidR="004E68E6" w:rsidRDefault="004E68E6" w:rsidP="004E68E6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№  141 от 11.04.2025  г.</w:t>
      </w:r>
    </w:p>
    <w:p w:rsidR="004E68E6" w:rsidRDefault="004E68E6" w:rsidP="004E68E6">
      <w:pPr>
        <w:tabs>
          <w:tab w:val="left" w:pos="7371"/>
        </w:tabs>
        <w:jc w:val="center"/>
        <w:rPr>
          <w:rFonts w:cs="Calibri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ОТКРЫТОГО КОНКУРСА</w:t>
      </w:r>
    </w:p>
    <w:p w:rsidR="004E68E6" w:rsidRDefault="004E68E6" w:rsidP="004E68E6">
      <w:pPr>
        <w:tabs>
          <w:tab w:val="left" w:pos="7371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 право</w:t>
      </w:r>
      <w:r>
        <w:rPr>
          <w:rFonts w:ascii="Times New Roman" w:hAnsi="Times New Roman" w:cs="Times New Roman"/>
          <w:b/>
          <w:sz w:val="24"/>
        </w:rPr>
        <w:t xml:space="preserve"> заключения договоров на размещение нестационарных торговых объектов, объектов по оказанию бытовых услуг и временных объектов общественного питания (тип НТО – торговая тележка) на территории муниципального образования «Город Балабаново»</w:t>
      </w:r>
    </w:p>
    <w:p w:rsidR="004E68E6" w:rsidRDefault="004E68E6" w:rsidP="004E68E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Администрация (исполнительно-распорядительный орган) городского поселения «Город Балабаново» извещает о проведении открытого конкурса на право заключения договоров на размещение нестационарных торговых объектов</w:t>
      </w:r>
      <w:r>
        <w:rPr>
          <w:rFonts w:ascii="Times New Roman" w:hAnsi="Times New Roman" w:cs="Times New Roman"/>
          <w:sz w:val="24"/>
        </w:rPr>
        <w:t>, объектов по оказанию бытовых услуг и временных объектов общественного питания (тип НТО – торговая тележка) на территории муниципального образования «Город Балабаново»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конкурс).</w:t>
      </w:r>
    </w:p>
    <w:p w:rsidR="004E68E6" w:rsidRDefault="004E68E6" w:rsidP="004E6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Конкурс проводится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Решением городской Думы муниципального образования «Город Балабаново» от 28.01.2021 №08-д «Об утверждении порядка размещения нестационарных торговых объектов на территории муниципального образования «Город Балабаново», Решением городской Думы муниципального образования «Город Балабаново» от 25.03.2021 №17-д «Об утверждении базовой ставки и методики определения размера платы на право размещения нестационарного торгового объекта (НТО) на территории муниципального образования «Город Балабаново»,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(исполнительно-распорядительного органа) городского поселения «Город Балабаново»</w:t>
      </w:r>
      <w:r>
        <w:rPr>
          <w:rFonts w:ascii="Times New Roman" w:hAnsi="Times New Roman" w:cs="Times New Roman"/>
          <w:sz w:val="24"/>
          <w:szCs w:val="24"/>
        </w:rPr>
        <w:t xml:space="preserve"> от 24.01.2022 № 33 «Об утверждении Положения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муниципального образования «Город Балабаново».</w:t>
      </w:r>
    </w:p>
    <w:p w:rsidR="004E68E6" w:rsidRDefault="004E68E6" w:rsidP="004E68E6">
      <w:pPr>
        <w:spacing w:after="0" w:line="240" w:lineRule="auto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Средства платежа: денежные средства в валюте Российской Федерации (рубли).</w:t>
      </w:r>
    </w:p>
    <w:p w:rsidR="004E68E6" w:rsidRDefault="004E68E6" w:rsidP="004E68E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конкурсе:</w:t>
      </w:r>
    </w:p>
    <w:p w:rsidR="004E68E6" w:rsidRDefault="004E68E6" w:rsidP="004E68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555" w:type="dxa"/>
        <w:tblInd w:w="-64" w:type="dxa"/>
        <w:tblLayout w:type="fixed"/>
        <w:tblCellMar>
          <w:left w:w="37" w:type="dxa"/>
        </w:tblCellMar>
        <w:tblLook w:val="04A0" w:firstRow="1" w:lastRow="0" w:firstColumn="1" w:lastColumn="0" w:noHBand="0" w:noVBand="1"/>
      </w:tblPr>
      <w:tblGrid>
        <w:gridCol w:w="1945"/>
        <w:gridCol w:w="7610"/>
      </w:tblGrid>
      <w:tr w:rsidR="004E68E6" w:rsidTr="004E68E6"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права на заключение Договора</w:t>
            </w:r>
          </w:p>
        </w:tc>
        <w:tc>
          <w:tcPr>
            <w:tcW w:w="7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pStyle w:val="a4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(исполнительно-распорядительный орган) городского поселения «Город Балабаново»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нахождения и почтовый адрес: </w:t>
            </w:r>
          </w:p>
          <w:p w:rsidR="004E68E6" w:rsidRDefault="004E68E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249000 Калужская область, Боровский район, г. Балабаново, ул. 1 Мая, дом 9а.</w:t>
            </w:r>
          </w:p>
          <w:p w:rsidR="004E68E6" w:rsidRDefault="004E68E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https://balabanovo-r40.gosweb.gosuslugi.ru/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68E6" w:rsidTr="004E68E6">
        <w:tc>
          <w:tcPr>
            <w:tcW w:w="19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конкурса,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контактное лицо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(исполнительно-распорядительный орган) городского поселения «Город Балабаново».</w:t>
            </w:r>
          </w:p>
          <w:p w:rsidR="004E68E6" w:rsidRDefault="004E68E6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 почтовый адрес: Калужская область, Боровский район, город Балабаново, улица 1 Мая, дом 9а, кабинет № 115, тел.8(48438)2-11-50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 электронной почты (e-mail): 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admzembalabanovo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4E68E6" w:rsidRDefault="004E68E6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исполнительно-распорядительного органа) городского поселения «Город Балабаново» – начальник отдела экономического развития и имущественных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Белоус Анна Ивановна;</w:t>
            </w:r>
          </w:p>
        </w:tc>
      </w:tr>
      <w:tr w:rsidR="004E68E6" w:rsidTr="004E68E6">
        <w:trPr>
          <w:trHeight w:val="900"/>
        </w:trPr>
        <w:tc>
          <w:tcPr>
            <w:tcW w:w="1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конкурса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</w:tcPr>
          <w:p w:rsidR="004E68E6" w:rsidRDefault="004E68E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заключения договоров на размещение нестационарных торговых объектов, объектов по оказанию бытовых услуг и временных объектов общественного питания </w:t>
            </w:r>
            <w:r>
              <w:rPr>
                <w:rFonts w:ascii="Times New Roman" w:hAnsi="Times New Roman" w:cs="Times New Roman"/>
                <w:sz w:val="24"/>
              </w:rPr>
              <w:t>(тип НТО – торговая тележка)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«Город Балабаново» (далее - Договор) сроком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01.06.2025 г. по 01.10.2025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8E6" w:rsidRDefault="004E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нестационарного торгового объекта (далее - НТО), согласно схеме - таблице размещения нестационарных торговых объектов на территории муниципального образования «Город Балабаново», утвержденной постановлением Администрации (исполнительно-распорядительного органа) городского поселения «Город Балабаново» № 566 от 13.12.2021 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от 18.11.2024 г. №507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нормами действующего законодательства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приложением 1 к конкурсной документации по адресу:</w:t>
            </w:r>
          </w:p>
          <w:p w:rsidR="004E68E6" w:rsidRDefault="004E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E6" w:rsidRDefault="004E68E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50 лет Октября (в районе здания вокзала)</w:t>
            </w:r>
          </w:p>
          <w:p w:rsidR="004E68E6" w:rsidRDefault="004E68E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 50 лет Октября, в районе д.7 (м-н «Простор»)</w:t>
            </w:r>
          </w:p>
          <w:p w:rsidR="004E68E6" w:rsidRDefault="004E68E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 №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50 лет Октября, (в районе магазина «Престиж»)</w:t>
            </w:r>
          </w:p>
          <w:p w:rsidR="004E68E6" w:rsidRDefault="004E68E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8E6" w:rsidTr="004E68E6">
        <w:trPr>
          <w:trHeight w:val="900"/>
        </w:trPr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(минимальная) цена по Договору (за весь период размещения и эксплуатации)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pStyle w:val="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1920,00 руб. </w:t>
            </w:r>
          </w:p>
          <w:p w:rsidR="004E68E6" w:rsidRDefault="004E68E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 №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68E6" w:rsidRDefault="004E68E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8E6" w:rsidTr="004E68E6">
        <w:trPr>
          <w:trHeight w:val="670"/>
        </w:trPr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определения победителя конкурса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</w:tcPr>
          <w:p w:rsidR="004E68E6" w:rsidRDefault="004E68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определения победителя конкурса указаны в п 4.7,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Администрация (исполнительно-распорядительный орган) городского поселения «Город Балабаново»  № 33 от 24.01.2022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Балабаново». </w:t>
            </w:r>
          </w:p>
          <w:p w:rsidR="004E68E6" w:rsidRDefault="004E68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определения лучших условий исполнения Договора, предложенных в заявках на участие в конкурсе, конкурсная комиссия оценивает и сопоставляет заявки по цене за право на заключение Договора.</w:t>
            </w:r>
          </w:p>
          <w:p w:rsidR="004E68E6" w:rsidRDefault="004E68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критерий оценки заявок на участие в конкурсе:</w:t>
            </w:r>
          </w:p>
          <w:p w:rsidR="004E68E6" w:rsidRDefault="004E68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критерию «Цена за право заключения Договора» оценка заявки определяется следующим образом:</w:t>
            </w:r>
          </w:p>
          <w:p w:rsidR="004E68E6" w:rsidRDefault="004E68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Цуч - Цмин</w:t>
            </w:r>
          </w:p>
          <w:p w:rsidR="004E68E6" w:rsidRDefault="004E68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 = ---------- x 100,</w:t>
            </w:r>
          </w:p>
          <w:p w:rsidR="004E68E6" w:rsidRDefault="004E68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Цмин</w:t>
            </w:r>
          </w:p>
          <w:p w:rsidR="004E68E6" w:rsidRDefault="004E68E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E6" w:rsidRDefault="004E68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Ц - цена за право заключения Договора;</w:t>
            </w:r>
          </w:p>
          <w:p w:rsidR="004E68E6" w:rsidRDefault="004E68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Цуч - цена по Договору, предложенная участником конкурса;</w:t>
            </w:r>
          </w:p>
          <w:p w:rsidR="004E68E6" w:rsidRDefault="004E68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Цмин - начальная (минимальная) цена по Договору, установленная в извещении и конкурсной документации.</w:t>
            </w:r>
          </w:p>
          <w:p w:rsidR="004E68E6" w:rsidRDefault="004E68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Полученному значению Ц присваивается оценка в баллах в следующем порядке:</w:t>
            </w:r>
          </w:p>
          <w:p w:rsidR="004E68E6" w:rsidRDefault="004E68E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Ц от 0 до 10 (включительно) - присваивается 1 балл;</w:t>
            </w:r>
          </w:p>
          <w:p w:rsidR="004E68E6" w:rsidRDefault="004E68E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Ц более 10 до 20 (включительно) - присваивается 3 балла;</w:t>
            </w:r>
          </w:p>
          <w:p w:rsidR="004E68E6" w:rsidRDefault="004E68E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Ц более 20 до 30 (включительно) - присваивается 5 баллов;</w:t>
            </w:r>
          </w:p>
          <w:p w:rsidR="004E68E6" w:rsidRDefault="004E68E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Ц более 30 до 40 (включительно) - присваивается 7 баллов;</w:t>
            </w:r>
          </w:p>
          <w:p w:rsidR="004E68E6" w:rsidRDefault="004E68E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Ц более 40 до 50 (включительно) - присваивается 9 баллов;</w:t>
            </w:r>
          </w:p>
          <w:p w:rsidR="004E68E6" w:rsidRDefault="004E68E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Ц более 50 до 60 (включительно) - присваивается 11 баллов;</w:t>
            </w:r>
          </w:p>
          <w:p w:rsidR="004E68E6" w:rsidRDefault="004E68E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Ц более 60 до 70 (включительно) - присваивается 13 баллов;</w:t>
            </w:r>
          </w:p>
          <w:p w:rsidR="004E68E6" w:rsidRDefault="004E68E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Ц более 70 до 80 (включительно) - присваивается 15 баллов;</w:t>
            </w:r>
          </w:p>
          <w:p w:rsidR="004E68E6" w:rsidRDefault="004E68E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Ц более 80 до 90 (включительно) - присваивается 17 баллов;</w:t>
            </w:r>
          </w:p>
          <w:p w:rsidR="004E68E6" w:rsidRDefault="004E6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при Ц более 90 - присваивается 19 баллов.</w:t>
            </w:r>
          </w:p>
          <w:p w:rsidR="004E68E6" w:rsidRDefault="004E68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Победителем признается участник конкурса, заявке на участие в конкурсе которой присвоено наибольшее количество баллов.</w:t>
            </w:r>
          </w:p>
          <w:p w:rsidR="004E68E6" w:rsidRDefault="004E68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на размещение объекта.</w:t>
            </w:r>
          </w:p>
          <w:p w:rsidR="004E68E6" w:rsidRDefault="004E68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одинаковым,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на участие в конкурсе.</w:t>
            </w:r>
          </w:p>
        </w:tc>
      </w:tr>
      <w:tr w:rsidR="004E68E6" w:rsidTr="004E68E6"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Срок, место предоставления документации о конкурсе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опубликования и размещения на официальном сайте извещения о проведении конкурса по заявлению лица, претендующего на участие в конкурсе, в течение двух рабочих дней со дня получения соответствующего заявления по адресу: Калужская область, Боровский район, город Балабаново, улица 1 Мая, дом 9а, кабинет № 115, тел.8(48438)2-11-50</w:t>
            </w:r>
          </w:p>
          <w:p w:rsidR="004E68E6" w:rsidRDefault="004E68E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(e-mail): admzembalabanovo@mail.ru</w:t>
            </w:r>
            <w: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.</w:t>
            </w:r>
          </w:p>
        </w:tc>
      </w:tr>
      <w:tr w:rsidR="004E68E6" w:rsidTr="004E68E6"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 на участие в конкурсе (задаток), срок и порядок внесения денежных средств в качестве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(задаток) составляет 50 % от начальной (минимальной) цены:</w:t>
            </w:r>
          </w:p>
          <w:p w:rsidR="004E68E6" w:rsidRDefault="004E68E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960,00 руб.</w:t>
            </w:r>
          </w:p>
          <w:p w:rsidR="004E68E6" w:rsidRDefault="004E68E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960,00 руб.</w:t>
            </w:r>
          </w:p>
          <w:p w:rsidR="004E68E6" w:rsidRDefault="004E68E6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 №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  <w:p w:rsidR="004E68E6" w:rsidRDefault="004E68E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(задаток) вносится на счет Продавца права на заключения Договора:</w:t>
            </w:r>
          </w:p>
          <w:p w:rsidR="004E68E6" w:rsidRDefault="004E68E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Единый казначейский счет 40102810045370000030, казначейский счет 03232643296061053700 БИК ТОФК 012908002, ИНН 4003005597, КПП 400301001, КБК 00311109080130000120 ОКТМО 29606105 Банк получателя: Отделение Калуга Банка России//УФК по Калужской области г. Калуга, Получатель: УФК по Калужской области (Администрация муниципального образования «Город Балабаново» л/с 05373005720)</w:t>
            </w:r>
          </w:p>
          <w:p w:rsidR="004E68E6" w:rsidRDefault="004E68E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заявки на участие в конкурсе (задаток) должно быть внесено не позднее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мая 2025 года.</w:t>
            </w:r>
          </w:p>
          <w:p w:rsidR="004E68E6" w:rsidRDefault="004E68E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назначении платежа должно быть указано «Обеспечение заявки (задаток) за участие в конкурсе размещения нестационарных торговых объектов на территории МО ГП «Город Балабаново», расположенных по адресу: _________________________ - Лот №___».</w:t>
            </w:r>
          </w:p>
          <w:p w:rsidR="004E68E6" w:rsidRDefault="004E68E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заявки на участие в конкурсе (задаток) вносится единым платежом, по каждому Лоту отдельным платежным поручением.</w:t>
            </w:r>
          </w:p>
        </w:tc>
      </w:tr>
      <w:tr w:rsidR="004E68E6" w:rsidTr="004E68E6"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срок отзыва заявок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вправе отозвать свою заявку до даты вскрытия конвертов 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4E68E6" w:rsidTr="004E68E6"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предоставляемый для заключения Договора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момента подведения итогов конкурса</w:t>
            </w:r>
          </w:p>
        </w:tc>
      </w:tr>
      <w:tr w:rsidR="004E68E6" w:rsidTr="004E68E6"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заявки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указана в конкурсной документации</w:t>
            </w:r>
          </w:p>
        </w:tc>
      </w:tr>
      <w:tr w:rsidR="004E68E6" w:rsidTr="004E68E6">
        <w:trPr>
          <w:trHeight w:val="2295"/>
        </w:trPr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прилагаемых к заявке, и требования к их оформлению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pStyle w:val="1"/>
              <w:ind w:left="57" w:righ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заявке должны быть указаны: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наименование (фирменное наименование), организационно-правовая форма, место нахождения заявителя - юридического лица или фамилия, имя, отчество, место жительства, данные документа, удостоверяющего личность заявителя – индивидуального предпринимателя, номер контактного телефона;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конкурс, в котором заявитель намерен принять участие.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заявке прилагаются следующие документы, составляющие ее неотъемлемую часть: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факт внесения записи о юридическом лице в Единый государственный реестр юридических лиц, заверенная органом, выдавшим указанный документ, или нотариально заверенная копия указанного документа                                (для юридических лиц);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справку о постановке на учет физического лица в качестве налогоплательщика на профессиональный доход, сформированную в электронной форме с помощью электронных сервисов, подтвержденную электронной подписью налогового органа, в случае, если физическое лицо не является индивидуальным предпринимателем;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конкурсное предложение в запечатанном и неповрежденном конверте;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эскизный проект объекта торговли с предложениями по архитектурно-художественному и цветовому решению, благоустройству прилегающей территории;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платежный документ с отметкой кредитного учреждения об исполнении, подтверждающий перечисление задатка на указанный в извещении о проведении конкурса счет;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доверенность, выданная лицу, уполномоченному действовать от имени заявителя при участии в конкурсе, с указанием действий, на совершение которых оно уполномочено;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сведения (документы), подтверждающие соответствие заявителя требованиям, предъявляемым к участнику конкурса;</w:t>
            </w:r>
          </w:p>
          <w:p w:rsidR="004E68E6" w:rsidRDefault="004E68E6">
            <w:pPr>
              <w:pStyle w:val="1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подписанная заявителем опись представляемых документов.</w:t>
            </w:r>
          </w:p>
          <w:p w:rsidR="004E68E6" w:rsidRDefault="004E68E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подпунктах б) - д) настоящего пункта,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запрашиваются организатором самостоятельно в порядке межведомственного взаимодействия, при этом заявитель вправе представить их самостоятельно.</w:t>
            </w:r>
          </w:p>
          <w:p w:rsidR="004E68E6" w:rsidRDefault="004E68E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заявке, должны быть прошиты и пронумерованы.</w:t>
            </w:r>
          </w:p>
        </w:tc>
      </w:tr>
      <w:tr w:rsidR="004E68E6" w:rsidTr="004E68E6">
        <w:trPr>
          <w:trHeight w:val="2239"/>
        </w:trPr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проведения конкурса и определения победителя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конкурса и определения победителя указаны в разделе 4 Положения о «Об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и временных объектов общественного питания на территории городского поселения «Город Балабаново», а также п.п. 4.1, 4.2, 4.3, 4.4 конкурсной документации.</w:t>
            </w:r>
          </w:p>
        </w:tc>
      </w:tr>
      <w:tr w:rsidR="004E68E6" w:rsidTr="004E68E6"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дата и место приема заявок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приема заявок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Заявки принимаются по рабочим дням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08-00 часов до 17-00 часов (перерыв с 13-00 до 14-00).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Прием заявок прекращается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17-00 часов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Заявки принимаются по адресу: Калужская область, Боровский район, город Балабаново, улица 1 Мая, дом 9а, кабинет № 115</w:t>
            </w:r>
          </w:p>
        </w:tc>
      </w:tr>
      <w:tr w:rsidR="004E68E6" w:rsidTr="004E68E6">
        <w:trPr>
          <w:trHeight w:val="870"/>
        </w:trPr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ознакомления с протоколом об итогах рассмотрения заявок и признании заявителей участниками конкурса, либо об отказе в допуске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градостроительной деятельности и землеустройства Администрации (исполнительно-распорядительного органа) городского поселения «Город Балабаново»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Калужская область, Боровский район, город Балабаново, улица 1 Мая, дом 9а, кабинет № 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12 час. 00 мин.</w:t>
            </w:r>
          </w:p>
          <w:p w:rsidR="004E68E6" w:rsidRDefault="004E68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E68E6" w:rsidTr="004E68E6"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(исполнительно-распорядительного органа) городского поселения «Город Балабаново»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Калужская область, Боровский район, город Балабаново, улица 1 Мая, дом 9а, кабинет № 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10 час. 00 мин.</w:t>
            </w:r>
          </w:p>
        </w:tc>
      </w:tr>
      <w:tr w:rsidR="004E68E6" w:rsidTr="004E68E6">
        <w:tc>
          <w:tcPr>
            <w:tcW w:w="19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подведения итогов конкурса</w:t>
            </w:r>
          </w:p>
        </w:tc>
        <w:tc>
          <w:tcPr>
            <w:tcW w:w="760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(исполнительно-распорядительного органа) городского поселения «Город Балабаново»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Адрес: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Калужская область, Боровский район, город Балабаново, улица 1 Мая, дом 9а, кабинет № 215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мая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12 час. 00 мин.</w:t>
            </w:r>
          </w:p>
        </w:tc>
      </w:tr>
      <w:tr w:rsidR="004E68E6" w:rsidTr="004E68E6">
        <w:tc>
          <w:tcPr>
            <w:tcW w:w="1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извещения о завершении конкурса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37" w:type="dxa"/>
              <w:bottom w:w="15" w:type="dxa"/>
              <w:right w:w="15" w:type="dxa"/>
            </w:tcMar>
            <w:vAlign w:val="center"/>
            <w:hideMark/>
          </w:tcPr>
          <w:p w:rsidR="004E68E6" w:rsidRDefault="004E68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газета «Балабаново» и официальный сайт Администрации (исполнительно-распорядительного органа) городского поселения «Город Балабаново»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https://balabanovo-r40.gosweb.gosuslugi.ru/</w:t>
            </w:r>
          </w:p>
          <w:p w:rsidR="004E68E6" w:rsidRDefault="004E6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июня 2025 года.</w:t>
            </w:r>
          </w:p>
        </w:tc>
      </w:tr>
    </w:tbl>
    <w:p w:rsidR="004E68E6" w:rsidRDefault="004E68E6" w:rsidP="004E68E6">
      <w:pPr>
        <w:rPr>
          <w:rFonts w:cs="Calibri"/>
          <w:kern w:val="2"/>
        </w:rPr>
      </w:pPr>
    </w:p>
    <w:p w:rsidR="004E68E6" w:rsidRDefault="004E68E6" w:rsidP="004E68E6"/>
    <w:p w:rsidR="004E68E6" w:rsidRDefault="004E68E6" w:rsidP="004E68E6">
      <w:pPr>
        <w:tabs>
          <w:tab w:val="left" w:pos="7371"/>
        </w:tabs>
        <w:jc w:val="center"/>
      </w:pPr>
    </w:p>
    <w:p w:rsidR="007F55CA" w:rsidRPr="004E68E6" w:rsidRDefault="004E68E6" w:rsidP="004E68E6">
      <w:bookmarkStart w:id="0" w:name="_GoBack"/>
      <w:bookmarkEnd w:id="0"/>
    </w:p>
    <w:sectPr w:rsidR="007F55CA" w:rsidRPr="004E68E6" w:rsidSect="0025156C">
      <w:headerReference w:type="default" r:id="rId7"/>
      <w:pgSz w:w="11906" w:h="16838"/>
      <w:pgMar w:top="851" w:right="850" w:bottom="1134" w:left="1701" w:header="1134" w:footer="720" w:gutter="0"/>
      <w:cols w:space="720"/>
      <w:titlePg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1E" w:rsidRDefault="00D247B4">
      <w:pPr>
        <w:spacing w:after="0" w:line="240" w:lineRule="auto"/>
      </w:pPr>
      <w:r>
        <w:separator/>
      </w:r>
    </w:p>
  </w:endnote>
  <w:endnote w:type="continuationSeparator" w:id="0">
    <w:p w:rsidR="0016061E" w:rsidRDefault="00D2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6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1E" w:rsidRDefault="00D247B4">
      <w:pPr>
        <w:spacing w:after="0" w:line="240" w:lineRule="auto"/>
      </w:pPr>
      <w:r>
        <w:separator/>
      </w:r>
    </w:p>
  </w:footnote>
  <w:footnote w:type="continuationSeparator" w:id="0">
    <w:p w:rsidR="0016061E" w:rsidRDefault="00D2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16" w:rsidRDefault="00445FDF">
    <w:pPr>
      <w:pStyle w:val="a6"/>
      <w:jc w:val="center"/>
    </w:pPr>
    <w:r>
      <w:rPr>
        <w:rFonts w:cs="Times New Roman"/>
        <w:sz w:val="24"/>
        <w:szCs w:val="24"/>
      </w:rPr>
      <w:fldChar w:fldCharType="begin"/>
    </w:r>
    <w:r>
      <w:rPr>
        <w:rFonts w:cs="Times New Roman"/>
        <w:sz w:val="24"/>
        <w:szCs w:val="24"/>
      </w:rPr>
      <w:instrText xml:space="preserve"> PAGE </w:instrText>
    </w:r>
    <w:r>
      <w:rPr>
        <w:rFonts w:cs="Times New Roman"/>
        <w:sz w:val="24"/>
        <w:szCs w:val="24"/>
      </w:rPr>
      <w:fldChar w:fldCharType="separate"/>
    </w:r>
    <w:r w:rsidR="004E68E6">
      <w:rPr>
        <w:rFonts w:cs="Times New Roman"/>
        <w:noProof/>
        <w:sz w:val="24"/>
        <w:szCs w:val="24"/>
      </w:rPr>
      <w:t>2</w:t>
    </w:r>
    <w:r>
      <w:rPr>
        <w:rFonts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DF"/>
    <w:rsid w:val="00040BBC"/>
    <w:rsid w:val="0016061E"/>
    <w:rsid w:val="0018186C"/>
    <w:rsid w:val="001E48D7"/>
    <w:rsid w:val="002E18C2"/>
    <w:rsid w:val="002F41FE"/>
    <w:rsid w:val="00336BB5"/>
    <w:rsid w:val="00445FDF"/>
    <w:rsid w:val="00451134"/>
    <w:rsid w:val="004E68E6"/>
    <w:rsid w:val="00737CAF"/>
    <w:rsid w:val="0086117A"/>
    <w:rsid w:val="00881732"/>
    <w:rsid w:val="009F7D5E"/>
    <w:rsid w:val="00A910EF"/>
    <w:rsid w:val="00BC6E86"/>
    <w:rsid w:val="00C82966"/>
    <w:rsid w:val="00D247B4"/>
    <w:rsid w:val="00D34FB3"/>
    <w:rsid w:val="00FA0B5A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DF"/>
    <w:pPr>
      <w:suppressAutoHyphens/>
    </w:pPr>
    <w:rPr>
      <w:rFonts w:ascii="Calibri" w:eastAsia="Calibri" w:hAnsi="Calibri" w:cs="font36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FDF"/>
    <w:rPr>
      <w:color w:val="0000FF"/>
      <w:u w:val="single"/>
    </w:rPr>
  </w:style>
  <w:style w:type="paragraph" w:styleId="a4">
    <w:name w:val="Body Text"/>
    <w:basedOn w:val="a"/>
    <w:link w:val="a5"/>
    <w:rsid w:val="00445FD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445FDF"/>
    <w:rPr>
      <w:rFonts w:ascii="Calibri" w:eastAsia="Calibri" w:hAnsi="Calibri" w:cs="font360"/>
      <w:kern w:val="1"/>
    </w:rPr>
  </w:style>
  <w:style w:type="paragraph" w:customStyle="1" w:styleId="1">
    <w:name w:val="Без интервала1"/>
    <w:rsid w:val="00445FDF"/>
    <w:pPr>
      <w:suppressAutoHyphens/>
      <w:spacing w:after="0" w:line="240" w:lineRule="auto"/>
    </w:pPr>
    <w:rPr>
      <w:rFonts w:ascii="Calibri" w:eastAsia="Calibri" w:hAnsi="Calibri" w:cs="font360"/>
      <w:kern w:val="1"/>
    </w:rPr>
  </w:style>
  <w:style w:type="paragraph" w:customStyle="1" w:styleId="ConsPlusNormal">
    <w:name w:val="ConsPlusNormal"/>
    <w:rsid w:val="00445FDF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445FD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styleId="a6">
    <w:name w:val="header"/>
    <w:basedOn w:val="a"/>
    <w:link w:val="a7"/>
    <w:rsid w:val="00445FDF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5FDF"/>
    <w:rPr>
      <w:rFonts w:ascii="Calibri" w:eastAsia="Calibri" w:hAnsi="Calibri" w:cs="font36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DF"/>
    <w:pPr>
      <w:suppressAutoHyphens/>
    </w:pPr>
    <w:rPr>
      <w:rFonts w:ascii="Calibri" w:eastAsia="Calibri" w:hAnsi="Calibri" w:cs="font36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FDF"/>
    <w:rPr>
      <w:color w:val="0000FF"/>
      <w:u w:val="single"/>
    </w:rPr>
  </w:style>
  <w:style w:type="paragraph" w:styleId="a4">
    <w:name w:val="Body Text"/>
    <w:basedOn w:val="a"/>
    <w:link w:val="a5"/>
    <w:rsid w:val="00445FD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445FDF"/>
    <w:rPr>
      <w:rFonts w:ascii="Calibri" w:eastAsia="Calibri" w:hAnsi="Calibri" w:cs="font360"/>
      <w:kern w:val="1"/>
    </w:rPr>
  </w:style>
  <w:style w:type="paragraph" w:customStyle="1" w:styleId="1">
    <w:name w:val="Без интервала1"/>
    <w:rsid w:val="00445FDF"/>
    <w:pPr>
      <w:suppressAutoHyphens/>
      <w:spacing w:after="0" w:line="240" w:lineRule="auto"/>
    </w:pPr>
    <w:rPr>
      <w:rFonts w:ascii="Calibri" w:eastAsia="Calibri" w:hAnsi="Calibri" w:cs="font360"/>
      <w:kern w:val="1"/>
    </w:rPr>
  </w:style>
  <w:style w:type="paragraph" w:customStyle="1" w:styleId="ConsPlusNormal">
    <w:name w:val="ConsPlusNormal"/>
    <w:rsid w:val="00445FDF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445FD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styleId="a6">
    <w:name w:val="header"/>
    <w:basedOn w:val="a"/>
    <w:link w:val="a7"/>
    <w:rsid w:val="00445FDF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5FDF"/>
    <w:rPr>
      <w:rFonts w:ascii="Calibri" w:eastAsia="Calibri" w:hAnsi="Calibri" w:cs="font36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2024-04-10T06:52:00Z</dcterms:created>
  <dcterms:modified xsi:type="dcterms:W3CDTF">2025-04-14T06:49:00Z</dcterms:modified>
</cp:coreProperties>
</file>