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4B" w:rsidRPr="003A0888" w:rsidRDefault="000C6F4B" w:rsidP="000C6F4B">
      <w:pPr>
        <w:ind w:left="33"/>
        <w:jc w:val="right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Приложение №1</w:t>
      </w:r>
    </w:p>
    <w:p w:rsidR="00234DBF" w:rsidRDefault="000C6F4B" w:rsidP="000C6F4B">
      <w:pPr>
        <w:ind w:left="5664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к постановлению Администрации (исполнительно-распорядительного органа) городского поселения «Город Балабаново» </w:t>
      </w:r>
      <w:r w:rsidR="00060539">
        <w:rPr>
          <w:sz w:val="22"/>
          <w:szCs w:val="22"/>
        </w:rPr>
        <w:t xml:space="preserve">№_____от «___»  ________ </w:t>
      </w:r>
      <w:r>
        <w:rPr>
          <w:bCs/>
          <w:sz w:val="22"/>
          <w:szCs w:val="22"/>
        </w:rPr>
        <w:t>2017</w:t>
      </w:r>
      <w:r w:rsidRPr="003A0888">
        <w:rPr>
          <w:bCs/>
          <w:sz w:val="22"/>
          <w:szCs w:val="22"/>
        </w:rPr>
        <w:t xml:space="preserve"> г.</w:t>
      </w:r>
    </w:p>
    <w:p w:rsidR="000C6F4B" w:rsidRPr="00207780" w:rsidRDefault="000C6F4B" w:rsidP="000C6F4B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  <w:r w:rsidRPr="002572DF">
        <w:rPr>
          <w:b/>
          <w:bCs/>
          <w:color w:val="000000"/>
        </w:rPr>
        <w:t xml:space="preserve">ДОКУМЕНТАЦИЯ </w:t>
      </w: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EA70D5" w:rsidRDefault="00234DBF" w:rsidP="00EA70D5">
      <w:pPr>
        <w:tabs>
          <w:tab w:val="left" w:pos="5670"/>
        </w:tabs>
        <w:ind w:right="-144"/>
        <w:jc w:val="both"/>
        <w:rPr>
          <w:b/>
          <w:bCs/>
        </w:rPr>
      </w:pPr>
      <w:r w:rsidRPr="002572DF">
        <w:rPr>
          <w:b/>
        </w:rPr>
        <w:t xml:space="preserve">об аукционе по продаже </w:t>
      </w:r>
      <w:r w:rsidR="00EA70D5">
        <w:rPr>
          <w:b/>
        </w:rPr>
        <w:t>объектов</w:t>
      </w:r>
      <w:r w:rsidR="00EA70D5" w:rsidRPr="002572DF">
        <w:rPr>
          <w:b/>
        </w:rPr>
        <w:t xml:space="preserve"> </w:t>
      </w:r>
      <w:r w:rsidR="002572DF" w:rsidRPr="002572DF">
        <w:rPr>
          <w:b/>
        </w:rPr>
        <w:t>не</w:t>
      </w:r>
      <w:r w:rsidR="0066656A" w:rsidRPr="002572DF">
        <w:rPr>
          <w:b/>
        </w:rPr>
        <w:t>движимого</w:t>
      </w:r>
      <w:r w:rsidR="00EA70D5">
        <w:rPr>
          <w:b/>
        </w:rPr>
        <w:t xml:space="preserve"> </w:t>
      </w:r>
      <w:r w:rsidR="0066656A" w:rsidRPr="002572DF">
        <w:rPr>
          <w:b/>
        </w:rPr>
        <w:t>имущества</w:t>
      </w:r>
      <w:r w:rsidR="00007AC3" w:rsidRPr="002572DF">
        <w:rPr>
          <w:b/>
        </w:rPr>
        <w:t xml:space="preserve">, </w:t>
      </w:r>
      <w:r w:rsidR="00EA70D5" w:rsidRPr="000707E4">
        <w:rPr>
          <w:b/>
        </w:rPr>
        <w:t>расположен</w:t>
      </w:r>
      <w:r w:rsidR="00EA70D5">
        <w:rPr>
          <w:b/>
        </w:rPr>
        <w:t>ных</w:t>
      </w:r>
      <w:r w:rsidR="00EA70D5" w:rsidRPr="000707E4">
        <w:rPr>
          <w:b/>
        </w:rPr>
        <w:t xml:space="preserve"> по адресу: Калужская область, Боровский район, г. Балабаново, ул. Коммунальная</w:t>
      </w:r>
    </w:p>
    <w:p w:rsidR="00234DBF" w:rsidRDefault="00234DBF" w:rsidP="0066656A">
      <w:pPr>
        <w:pStyle w:val="ConsPlusNormal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 xml:space="preserve">Балабаново,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201</w:t>
      </w:r>
      <w:r w:rsidR="00612F02" w:rsidRPr="003A0888">
        <w:rPr>
          <w:bCs/>
          <w:color w:val="000000"/>
          <w:sz w:val="22"/>
          <w:szCs w:val="22"/>
        </w:rPr>
        <w:t>7</w:t>
      </w:r>
    </w:p>
    <w:p w:rsidR="007D6883" w:rsidRPr="003A0888" w:rsidRDefault="007D688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3A0888" w:rsidRPr="004D2DF5" w:rsidRDefault="003A0888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888">
        <w:rPr>
          <w:b/>
          <w:sz w:val="22"/>
          <w:szCs w:val="22"/>
        </w:rPr>
        <w:t>1. ОБЩИЕ СВЕДЕНИЯ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1.2.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1.3.</w:t>
      </w:r>
      <w:r w:rsidRPr="003A0888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3A0888">
        <w:rPr>
          <w:sz w:val="22"/>
          <w:szCs w:val="22"/>
        </w:rPr>
        <w:t>: Администрация (исполнительно-распорядительный орган) городского поселения «Город Балабаново».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DA15E4" w:rsidRDefault="00234DBF" w:rsidP="00DA15E4">
      <w:pPr>
        <w:tabs>
          <w:tab w:val="left" w:pos="5670"/>
        </w:tabs>
        <w:ind w:right="-2"/>
        <w:jc w:val="both"/>
        <w:rPr>
          <w:b/>
          <w:bCs/>
        </w:rPr>
      </w:pPr>
      <w:r w:rsidRPr="003A0888">
        <w:rPr>
          <w:sz w:val="22"/>
          <w:szCs w:val="22"/>
        </w:rPr>
        <w:t xml:space="preserve">1.4. </w:t>
      </w:r>
      <w:r w:rsidRPr="003A0888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3A0888">
        <w:rPr>
          <w:sz w:val="22"/>
          <w:szCs w:val="22"/>
        </w:rPr>
        <w:t xml:space="preserve"> постановление Администрации (исполнительно-распорядительного органа) городского поселения «Город Балабаново</w:t>
      </w:r>
      <w:r w:rsidRPr="00C87AE2">
        <w:rPr>
          <w:sz w:val="22"/>
          <w:szCs w:val="22"/>
        </w:rPr>
        <w:t xml:space="preserve">» от </w:t>
      </w:r>
      <w:r w:rsidR="008951BD">
        <w:rPr>
          <w:sz w:val="22"/>
          <w:szCs w:val="22"/>
        </w:rPr>
        <w:t>«_____»</w:t>
      </w:r>
      <w:r w:rsidR="00060539" w:rsidRPr="00C87AE2">
        <w:rPr>
          <w:sz w:val="22"/>
          <w:szCs w:val="22"/>
        </w:rPr>
        <w:t>________</w:t>
      </w:r>
      <w:r w:rsidR="008951BD">
        <w:rPr>
          <w:sz w:val="22"/>
          <w:szCs w:val="22"/>
        </w:rPr>
        <w:t xml:space="preserve"> 2017</w:t>
      </w:r>
      <w:r w:rsidR="00E16E9E" w:rsidRPr="00C87AE2">
        <w:rPr>
          <w:sz w:val="22"/>
          <w:szCs w:val="22"/>
        </w:rPr>
        <w:t xml:space="preserve"> </w:t>
      </w:r>
      <w:r w:rsidRPr="00C87AE2">
        <w:rPr>
          <w:sz w:val="22"/>
          <w:szCs w:val="22"/>
        </w:rPr>
        <w:t xml:space="preserve">№ </w:t>
      </w:r>
      <w:r w:rsidR="00060539" w:rsidRPr="00C87AE2">
        <w:rPr>
          <w:sz w:val="22"/>
          <w:szCs w:val="22"/>
        </w:rPr>
        <w:t>_______</w:t>
      </w:r>
      <w:r w:rsidRPr="00C87AE2">
        <w:rPr>
          <w:sz w:val="22"/>
          <w:szCs w:val="22"/>
        </w:rPr>
        <w:t xml:space="preserve"> «О приватизации и определении условий приватизации </w:t>
      </w:r>
      <w:r w:rsidR="00DA15E4">
        <w:rPr>
          <w:sz w:val="22"/>
          <w:szCs w:val="22"/>
        </w:rPr>
        <w:t xml:space="preserve">объектов </w:t>
      </w:r>
      <w:r w:rsidR="00850A3E" w:rsidRPr="00C87AE2">
        <w:rPr>
          <w:sz w:val="22"/>
          <w:szCs w:val="22"/>
        </w:rPr>
        <w:t>не</w:t>
      </w:r>
      <w:r w:rsidR="0066656A" w:rsidRPr="00C87AE2">
        <w:rPr>
          <w:sz w:val="22"/>
          <w:szCs w:val="22"/>
        </w:rPr>
        <w:t xml:space="preserve">движимого </w:t>
      </w:r>
      <w:r w:rsidRPr="00C87AE2">
        <w:rPr>
          <w:sz w:val="22"/>
          <w:szCs w:val="22"/>
        </w:rPr>
        <w:t>имущества</w:t>
      </w:r>
      <w:r w:rsidR="006E13ED" w:rsidRPr="00C87AE2">
        <w:rPr>
          <w:sz w:val="22"/>
          <w:szCs w:val="22"/>
        </w:rPr>
        <w:t xml:space="preserve">, </w:t>
      </w:r>
      <w:r w:rsidR="00DA15E4" w:rsidRPr="00DA15E4">
        <w:t>расположенных по адресу: Калужская область, Боровский район, г. Балабаново, ул. Коммунальная»</w:t>
      </w:r>
    </w:p>
    <w:p w:rsidR="00476176" w:rsidRDefault="00476176" w:rsidP="00464C4F">
      <w:pPr>
        <w:pStyle w:val="af5"/>
        <w:shd w:val="clear" w:color="auto" w:fill="FFFFFF"/>
        <w:jc w:val="both"/>
        <w:rPr>
          <w:bCs/>
          <w:sz w:val="22"/>
          <w:szCs w:val="22"/>
        </w:rPr>
      </w:pPr>
    </w:p>
    <w:p w:rsidR="00234DBF" w:rsidRPr="003A0888" w:rsidRDefault="00464C4F" w:rsidP="00464C4F">
      <w:pPr>
        <w:pStyle w:val="af5"/>
        <w:shd w:val="clear" w:color="auto" w:fill="FFFFFF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</w:t>
      </w:r>
      <w:r w:rsidR="00234DBF" w:rsidRPr="003A0888">
        <w:rPr>
          <w:bCs/>
          <w:sz w:val="22"/>
          <w:szCs w:val="22"/>
        </w:rPr>
        <w:t>1.5.</w:t>
      </w:r>
      <w:r w:rsidR="00234DBF" w:rsidRPr="003A0888">
        <w:rPr>
          <w:b/>
          <w:bCs/>
          <w:sz w:val="22"/>
          <w:szCs w:val="22"/>
        </w:rPr>
        <w:t xml:space="preserve"> Организатор аукциона:</w:t>
      </w:r>
      <w:r w:rsidR="00234DBF" w:rsidRPr="003A0888">
        <w:rPr>
          <w:sz w:val="22"/>
          <w:szCs w:val="22"/>
        </w:rPr>
        <w:t xml:space="preserve"> </w:t>
      </w:r>
      <w:proofErr w:type="gramStart"/>
      <w:r w:rsidR="00234DBF" w:rsidRPr="003A0888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Балабаново»; место нахождения (п</w:t>
      </w:r>
      <w:r>
        <w:rPr>
          <w:sz w:val="22"/>
          <w:szCs w:val="22"/>
        </w:rPr>
        <w:t>очтовый адрес): 249000, Россия,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Калужская область, г. Балабаново, ул. 1 Мая, д. 9А;</w:t>
      </w:r>
      <w:r w:rsidR="00CC2B74">
        <w:rPr>
          <w:sz w:val="22"/>
          <w:szCs w:val="22"/>
        </w:rPr>
        <w:t xml:space="preserve"> адрес электронной почты:</w:t>
      </w:r>
      <w:hyperlink r:id="rId9" w:history="1">
        <w:r w:rsidR="00CC2B74" w:rsidRPr="00072CD3">
          <w:rPr>
            <w:rStyle w:val="a5"/>
            <w:shd w:val="clear" w:color="auto" w:fill="FFFFFF"/>
            <w:lang w:val="en-US" w:bidi="he-IL"/>
          </w:rPr>
          <w:t>gp</w:t>
        </w:r>
        <w:r w:rsidR="00CC2B74" w:rsidRPr="00CC2B74">
          <w:rPr>
            <w:rStyle w:val="a5"/>
            <w:shd w:val="clear" w:color="auto" w:fill="FFFFFF"/>
            <w:lang w:bidi="he-IL"/>
          </w:rPr>
          <w:t>_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balabanovo</w:t>
        </w:r>
        <w:r w:rsidR="00CC2B74" w:rsidRPr="00CC2B74">
          <w:rPr>
            <w:rStyle w:val="a5"/>
            <w:shd w:val="clear" w:color="auto" w:fill="FFFFFF"/>
            <w:lang w:bidi="he-IL"/>
          </w:rPr>
          <w:t>@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adm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kaluga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ru</w:t>
        </w:r>
      </w:hyperlink>
      <w:r w:rsidR="00CC2B74">
        <w:rPr>
          <w:color w:val="000000"/>
          <w:u w:val="single"/>
          <w:shd w:val="clear" w:color="auto" w:fill="FFFFFF"/>
          <w:lang w:bidi="he-IL"/>
        </w:rPr>
        <w:t xml:space="preserve">, </w:t>
      </w:r>
      <w:r w:rsidR="00234DBF" w:rsidRPr="003A0888">
        <w:rPr>
          <w:sz w:val="22"/>
          <w:szCs w:val="22"/>
        </w:rPr>
        <w:t>номер телефона (факса): 8(48438)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13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01;</w:t>
      </w:r>
      <w:proofErr w:type="gramEnd"/>
      <w:r w:rsidR="00234DBF" w:rsidRPr="003A0888">
        <w:rPr>
          <w:sz w:val="22"/>
          <w:szCs w:val="22"/>
        </w:rPr>
        <w:t xml:space="preserve"> к</w:t>
      </w:r>
      <w:r w:rsidR="00234DBF" w:rsidRPr="003A0888">
        <w:rPr>
          <w:bCs/>
          <w:sz w:val="22"/>
          <w:szCs w:val="22"/>
        </w:rPr>
        <w:t xml:space="preserve">онтактное лицо организатора аукциона: </w:t>
      </w:r>
      <w:r w:rsidR="00CC2B74">
        <w:rPr>
          <w:bCs/>
          <w:sz w:val="22"/>
          <w:szCs w:val="22"/>
        </w:rPr>
        <w:t>главный</w:t>
      </w:r>
      <w:r w:rsidR="00234DBF" w:rsidRPr="003A0888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E13ED" w:rsidRPr="003A0888">
        <w:rPr>
          <w:bCs/>
          <w:sz w:val="22"/>
          <w:szCs w:val="22"/>
        </w:rPr>
        <w:t xml:space="preserve">социальной политики и </w:t>
      </w:r>
      <w:r w:rsidR="00234DBF" w:rsidRPr="003A0888">
        <w:rPr>
          <w:bCs/>
          <w:sz w:val="22"/>
          <w:szCs w:val="22"/>
        </w:rPr>
        <w:t>имущественных отношений</w:t>
      </w:r>
      <w:r w:rsidR="006E13ED" w:rsidRPr="003A0888">
        <w:rPr>
          <w:bCs/>
          <w:sz w:val="22"/>
          <w:szCs w:val="22"/>
        </w:rPr>
        <w:t xml:space="preserve"> Администрации (исполнительно-распорядительного органа) городского поселения «Город Балабаново»</w:t>
      </w:r>
      <w:r w:rsidR="00234DBF" w:rsidRPr="003A0888">
        <w:rPr>
          <w:bCs/>
          <w:sz w:val="22"/>
          <w:szCs w:val="22"/>
        </w:rPr>
        <w:t xml:space="preserve"> Любовь Николаевна Романова, телефон контактного лица: 8(48438)</w:t>
      </w:r>
      <w:r w:rsidR="000C6F4B">
        <w:rPr>
          <w:bCs/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12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04.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ab/>
      </w:r>
    </w:p>
    <w:p w:rsidR="00234DBF" w:rsidRPr="0092507F" w:rsidRDefault="00234DBF" w:rsidP="002572DF">
      <w:pPr>
        <w:ind w:firstLine="684"/>
        <w:jc w:val="both"/>
        <w:outlineLvl w:val="1"/>
        <w:rPr>
          <w:bCs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1.6.</w:t>
      </w:r>
      <w:r w:rsidRPr="003A0888">
        <w:rPr>
          <w:b/>
          <w:bCs/>
          <w:color w:val="000000"/>
          <w:sz w:val="22"/>
          <w:szCs w:val="22"/>
        </w:rPr>
        <w:t xml:space="preserve"> Предмет аукциона</w:t>
      </w:r>
      <w:r w:rsidRPr="003A0888">
        <w:rPr>
          <w:color w:val="000000"/>
          <w:sz w:val="22"/>
          <w:szCs w:val="22"/>
        </w:rPr>
        <w:t xml:space="preserve">: </w:t>
      </w:r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Лот № 1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 Гараж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141,4 кв.м, инв.№ 495/14,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40:03:110601:495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27.02.2017,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40:03:110601:495-40/003/2017-1 от 27.02.2017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40:03:110613:53,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40:03:110613:53-40/003/2017-1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r>
        <w:rPr>
          <w:rFonts w:ascii="Times New Roman" w:eastAsia="MS Mincho" w:hAnsi="Times New Roman" w:cs="Times New Roman"/>
          <w:sz w:val="22"/>
          <w:szCs w:val="22"/>
        </w:rPr>
        <w:t xml:space="preserve">; 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Лот № 2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 Гараж № 2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479,2 кв.м, инв. № 532-11,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40:03:110613:44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07.03.2017,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40:03:110613:44-40/003/2017-1 от 07.03.2017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40:03:110613:54, разрешенное использование: объекты складского назначения различного профиля, площадь 3024 кв.м, местоположение установлено относительно ориентира, расположенного в границах участка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п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</w:t>
      </w:r>
      <w:r w:rsidRPr="0092507F">
        <w:rPr>
          <w:rFonts w:ascii="Times New Roman" w:hAnsi="Times New Roman" w:cs="Times New Roman"/>
          <w:bCs/>
          <w:sz w:val="22"/>
          <w:szCs w:val="22"/>
        </w:rPr>
        <w:lastRenderedPageBreak/>
        <w:t>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40:03:110613:54-40/003/2017-1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3 Гараж № 1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467,8 кв.м, инв.№ 532-11,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40:03:110613:42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27.02.2017,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40:03:110613:42-40/003/2017-1 от 27.02.2017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40:03:110613:52, разрешенное использование: объекты складского назначения различного профиля, площадь 1682 кв.м, местоположение установлено относительно ориентира, расположенного в границах участка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п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40:03:110613:52-40/003/2017-1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4 Здание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259,6 кв.м, инв.№ 532,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40:03:110601:494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25.04.2017,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40:03:110601:494-40/003/2017-1 от 25.04.2017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40:03:110613:49, разрешенное использование: объекты складского назначения различного профиля, площадь 3702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40:03:110613:49-40/003/2017-1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– Лот № 4;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5 Складское помещение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для ж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>/фонда (оранжерея)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411,2 кв.м,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40:03:110613:47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30.03.2017,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40:03:110613:47-40/003/2017-1 от 30.03.2017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40:03:110613:48, разрешенное использование: объекты складского назначения различного профиля, площадь 3567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40:03:110613:48-40/003/2017-2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6 Склад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70,9 кв.м, инв.№ 495/15,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40:03:110601:496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03.03.2017,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40:03:110601:496-40/003/2017-1 от 03.03.2017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40:03:110613:51-40/003/2017-1 от 12.07.2017</w:t>
      </w:r>
      <w:r>
        <w:rPr>
          <w:rFonts w:ascii="Times New Roman" w:eastAsia="MS Mincho" w:hAnsi="Times New Roman" w:cs="Times New Roman"/>
          <w:sz w:val="22"/>
          <w:szCs w:val="22"/>
        </w:rPr>
        <w:t>)</w:t>
      </w:r>
      <w:r w:rsidRPr="0092507F">
        <w:rPr>
          <w:rFonts w:ascii="Times New Roman" w:eastAsia="MS Mincho" w:hAnsi="Times New Roman" w:cs="Times New Roman"/>
          <w:sz w:val="22"/>
          <w:szCs w:val="22"/>
        </w:rPr>
        <w:t>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Лот № </w:t>
      </w:r>
      <w:r>
        <w:rPr>
          <w:rFonts w:ascii="Times New Roman" w:eastAsia="MS Mincho" w:hAnsi="Times New Roman" w:cs="Times New Roman"/>
          <w:sz w:val="22"/>
          <w:szCs w:val="22"/>
        </w:rPr>
        <w:t>7</w:t>
      </w:r>
      <w:r w:rsidRPr="0092507F">
        <w:rPr>
          <w:bCs/>
          <w:sz w:val="22"/>
          <w:szCs w:val="22"/>
        </w:rPr>
        <w:t xml:space="preserve"> </w:t>
      </w:r>
      <w:r w:rsidRPr="0092507F">
        <w:rPr>
          <w:rFonts w:ascii="Times New Roman" w:hAnsi="Times New Roman" w:cs="Times New Roman"/>
          <w:bCs/>
          <w:sz w:val="22"/>
          <w:szCs w:val="22"/>
        </w:rPr>
        <w:t>Административное здание УМЭП ЖКХ МО «Город Балабаново»</w:t>
      </w:r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количество этажей - 2, общая площадь 305,8 кв.м, инв. № 532-11,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40:03:110613:43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07.03.2017,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40:03:110613:43-40/003/2017-1 от 07.03.2017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40:03:110613:15, разрешенное использование: для размещения АБК и производственной базы,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 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20.07.2017,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40-40-03/005/2010-340 от 24.02.2010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r>
        <w:rPr>
          <w:rFonts w:ascii="Times New Roman" w:eastAsia="MS Mincho" w:hAnsi="Times New Roman" w:cs="Times New Roman"/>
          <w:sz w:val="22"/>
          <w:szCs w:val="22"/>
        </w:rPr>
        <w:t>.</w:t>
      </w:r>
      <w:proofErr w:type="gramEnd"/>
    </w:p>
    <w:p w:rsidR="009411BF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9411BF" w:rsidRPr="00F95F34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/>
          <w:bCs/>
          <w:sz w:val="22"/>
          <w:szCs w:val="22"/>
        </w:rPr>
      </w:pPr>
      <w:r w:rsidRPr="00F95F34">
        <w:rPr>
          <w:bCs/>
          <w:sz w:val="22"/>
          <w:szCs w:val="22"/>
        </w:rPr>
        <w:t xml:space="preserve">1.7. </w:t>
      </w:r>
      <w:r w:rsidRPr="00F95F34">
        <w:rPr>
          <w:b/>
          <w:bCs/>
          <w:sz w:val="22"/>
          <w:szCs w:val="22"/>
        </w:rPr>
        <w:t>Ограничение прав и обременение объекта недвижимости:</w:t>
      </w:r>
    </w:p>
    <w:p w:rsidR="00E758E8" w:rsidRPr="00F95F34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95F34">
        <w:rPr>
          <w:bCs/>
        </w:rPr>
        <w:t xml:space="preserve">В отношении объектов </w:t>
      </w:r>
      <w:r w:rsidR="007A7D73">
        <w:rPr>
          <w:bCs/>
        </w:rPr>
        <w:t xml:space="preserve">недвижимого имущества </w:t>
      </w:r>
      <w:proofErr w:type="spellStart"/>
      <w:r w:rsidR="007A7D73">
        <w:rPr>
          <w:bCs/>
        </w:rPr>
        <w:t>обремененя</w:t>
      </w:r>
      <w:proofErr w:type="spellEnd"/>
      <w:r w:rsidRPr="00F95F34">
        <w:rPr>
          <w:bCs/>
        </w:rPr>
        <w:t xml:space="preserve"> по лотам №1, №2, №3, №4, №5, №6, №7 в Федеральной службе государственной регистрации, кадастра и картографии по Калужской области не зарегистрированы.</w:t>
      </w:r>
    </w:p>
    <w:p w:rsidR="00E758E8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95F34">
        <w:rPr>
          <w:bCs/>
        </w:rPr>
        <w:t xml:space="preserve">Фактически земельные участки по лотам №1, №2, №3, №4, №5, №6, №7 обременены правами </w:t>
      </w:r>
      <w:proofErr w:type="spellStart"/>
      <w:r w:rsidRPr="00F95F34">
        <w:rPr>
          <w:bCs/>
        </w:rPr>
        <w:t>ресурсоснабжающих</w:t>
      </w:r>
      <w:proofErr w:type="spellEnd"/>
      <w:r w:rsidRPr="00F95F34">
        <w:rPr>
          <w:bCs/>
        </w:rPr>
        <w:t xml:space="preserve"> организаций согласно акту определения сервитутов</w:t>
      </w:r>
      <w:r w:rsidR="00F95F34">
        <w:rPr>
          <w:bCs/>
        </w:rPr>
        <w:t>.</w:t>
      </w:r>
      <w:r>
        <w:rPr>
          <w:bCs/>
        </w:rPr>
        <w:t xml:space="preserve">   </w:t>
      </w:r>
    </w:p>
    <w:p w:rsidR="00234DBF" w:rsidRPr="003A0888" w:rsidRDefault="0066656A" w:rsidP="002572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bCs/>
          <w:sz w:val="22"/>
          <w:szCs w:val="22"/>
        </w:rPr>
        <w:tab/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8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Способ приватизации: </w:t>
      </w:r>
      <w:r w:rsidRPr="003A0888">
        <w:rPr>
          <w:sz w:val="22"/>
          <w:szCs w:val="22"/>
        </w:rPr>
        <w:t>аукцион, открытый по составу участников.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72DF" w:rsidRDefault="00234DBF" w:rsidP="00942B8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Начальн</w:t>
      </w:r>
      <w:r w:rsidR="00942B88">
        <w:rPr>
          <w:b/>
          <w:bCs/>
          <w:sz w:val="22"/>
          <w:szCs w:val="22"/>
        </w:rPr>
        <w:t>ая (минимальная) цена имущества:</w:t>
      </w:r>
      <w:r w:rsidR="005D1E17" w:rsidRPr="003A0888">
        <w:rPr>
          <w:bCs/>
          <w:sz w:val="22"/>
          <w:szCs w:val="22"/>
        </w:rPr>
        <w:t xml:space="preserve"> </w:t>
      </w:r>
    </w:p>
    <w:p w:rsidR="002B419C" w:rsidRPr="002B419C" w:rsidRDefault="00C87AE2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 xml:space="preserve"> </w:t>
      </w:r>
      <w:r w:rsidR="002B419C" w:rsidRPr="002B419C">
        <w:rPr>
          <w:bCs/>
          <w:sz w:val="22"/>
          <w:szCs w:val="22"/>
        </w:rPr>
        <w:t>Лот № 1 – 2 485 948 (два миллиона четыреста восемьдесят пять тысяч девятьсот сорок восемь)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2 – 6 022 009 (шесть миллионов двадцать две тысячи девять)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3 – 4 466 248 (четыре миллиона четыреста шестьдесят шесть тысяч двести сорок восемь)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4 – 5 825 586 (пять миллионов восемьсот двадцать пять тысяч пятьсот восемьдесят шесть)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5 – 6 231 877 (шесть миллионов двести тридцать одна тысяча восемьсот семьдесят семь)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6 – 1 306 143 (один миллион триста шесть тысяч сто сорок три) рубля 00 копеек.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 xml:space="preserve">Лот № 7 – 3 493 865 (три миллиона четыреста девяносто три тысячи восемьсот шестьдесят пять) рублей 00 копеек. </w:t>
      </w:r>
    </w:p>
    <w:p w:rsidR="005D1E17" w:rsidRPr="003A0888" w:rsidRDefault="005D1E17" w:rsidP="002B419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10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Pr="003A0888">
        <w:rPr>
          <w:bCs/>
          <w:sz w:val="22"/>
          <w:szCs w:val="22"/>
        </w:rPr>
        <w:t>открытая форма подачи предложения о цене (</w:t>
      </w:r>
      <w:r w:rsidRPr="003A0888">
        <w:rPr>
          <w:sz w:val="22"/>
          <w:szCs w:val="22"/>
        </w:rPr>
        <w:t xml:space="preserve">предложения о цене </w:t>
      </w:r>
      <w:proofErr w:type="gramStart"/>
      <w:r w:rsidRPr="003A0888">
        <w:rPr>
          <w:sz w:val="22"/>
          <w:szCs w:val="22"/>
        </w:rPr>
        <w:t>заявляются</w:t>
      </w:r>
      <w:proofErr w:type="gramEnd"/>
      <w:r w:rsidRPr="003A0888">
        <w:rPr>
          <w:sz w:val="22"/>
          <w:szCs w:val="22"/>
        </w:rPr>
        <w:t xml:space="preserve"> участниками открыто в ходе проведения аукциона). </w:t>
      </w:r>
    </w:p>
    <w:p w:rsidR="005D1E17" w:rsidRPr="003A0888" w:rsidRDefault="005D1E17" w:rsidP="005D1E17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572DF" w:rsidRPr="002B419C" w:rsidRDefault="005D1E17" w:rsidP="00942B88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            </w:t>
      </w:r>
      <w:r w:rsidRPr="0092507F">
        <w:rPr>
          <w:bCs/>
          <w:sz w:val="22"/>
          <w:szCs w:val="22"/>
        </w:rPr>
        <w:t>1.1</w:t>
      </w:r>
      <w:r w:rsidR="009411BF" w:rsidRPr="0092507F">
        <w:rPr>
          <w:bCs/>
          <w:sz w:val="22"/>
          <w:szCs w:val="22"/>
        </w:rPr>
        <w:t>1</w:t>
      </w:r>
      <w:r w:rsidRPr="0092507F">
        <w:rPr>
          <w:bCs/>
          <w:sz w:val="22"/>
          <w:szCs w:val="22"/>
        </w:rPr>
        <w:t>.</w:t>
      </w:r>
      <w:r w:rsidRPr="0092507F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2B419C">
        <w:rPr>
          <w:bCs/>
          <w:sz w:val="22"/>
          <w:szCs w:val="22"/>
        </w:rPr>
        <w:t xml:space="preserve">определяется в размере </w:t>
      </w:r>
      <w:r w:rsidRPr="002B419C">
        <w:rPr>
          <w:sz w:val="22"/>
          <w:szCs w:val="22"/>
        </w:rPr>
        <w:t>5</w:t>
      </w:r>
      <w:r w:rsidR="002572DF" w:rsidRPr="002B419C">
        <w:rPr>
          <w:sz w:val="22"/>
          <w:szCs w:val="22"/>
        </w:rPr>
        <w:t xml:space="preserve"> процентов</w:t>
      </w:r>
      <w:r w:rsidR="00942B88" w:rsidRPr="002B419C">
        <w:rPr>
          <w:sz w:val="22"/>
          <w:szCs w:val="22"/>
        </w:rPr>
        <w:t xml:space="preserve"> от начальной цены и составляет</w:t>
      </w:r>
      <w:r w:rsidR="0092507F" w:rsidRPr="002B419C">
        <w:rPr>
          <w:sz w:val="22"/>
          <w:szCs w:val="22"/>
        </w:rPr>
        <w:t>: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1 – 124 297 (сто двадцать четыре тысячи двести девяносто семь) рублей 40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2 – 301 100 (триста одна тысяча сто) рублей 45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3 – 223 312  (двести двадцать три тысячи триста двенадцать) рублей 40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4 – 291 279 (двести девяносто одна тысяча двести семьдесят девять) рублей 30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5 – 311 593 (триста одиннадцать тысяч пятьсот девяносто три) рубля 85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6 – 65 307 (шестьдесят пять тысяч триста семь) рублей 15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7 – 174 693 (сто семьдесят четыре тысячи шестьсот девяносто три) рубля 25 копеек.</w:t>
      </w:r>
    </w:p>
    <w:p w:rsidR="005D1E17" w:rsidRPr="00060539" w:rsidRDefault="005D1E17" w:rsidP="002572DF">
      <w:pPr>
        <w:pStyle w:val="ConsPlusNormal"/>
        <w:jc w:val="both"/>
        <w:rPr>
          <w:b/>
          <w:sz w:val="22"/>
          <w:szCs w:val="22"/>
          <w:highlight w:val="yellow"/>
        </w:rPr>
      </w:pPr>
    </w:p>
    <w:p w:rsidR="0092507F" w:rsidRPr="002B419C" w:rsidRDefault="005D1E17" w:rsidP="0092507F">
      <w:pPr>
        <w:widowControl w:val="0"/>
        <w:autoSpaceDE w:val="0"/>
        <w:autoSpaceDN w:val="0"/>
        <w:adjustRightInd w:val="0"/>
        <w:ind w:firstLine="709"/>
        <w:mirrorIndents/>
        <w:jc w:val="both"/>
        <w:rPr>
          <w:bCs/>
          <w:sz w:val="22"/>
          <w:szCs w:val="22"/>
        </w:rPr>
      </w:pPr>
      <w:r w:rsidRPr="0092507F">
        <w:rPr>
          <w:bCs/>
          <w:sz w:val="22"/>
          <w:szCs w:val="22"/>
        </w:rPr>
        <w:t>1.1</w:t>
      </w:r>
      <w:r w:rsidR="009411BF" w:rsidRPr="0092507F">
        <w:rPr>
          <w:bCs/>
          <w:sz w:val="22"/>
          <w:szCs w:val="22"/>
        </w:rPr>
        <w:t>2</w:t>
      </w:r>
      <w:r w:rsidRPr="0092507F">
        <w:rPr>
          <w:bCs/>
          <w:sz w:val="22"/>
          <w:szCs w:val="22"/>
        </w:rPr>
        <w:t>.</w:t>
      </w:r>
      <w:r w:rsidRPr="0092507F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92507F">
        <w:rPr>
          <w:bCs/>
          <w:sz w:val="22"/>
          <w:szCs w:val="22"/>
        </w:rPr>
        <w:t xml:space="preserve"> определяется в размере 20 процен</w:t>
      </w:r>
      <w:r w:rsidRPr="002B419C">
        <w:rPr>
          <w:bCs/>
          <w:sz w:val="22"/>
          <w:szCs w:val="22"/>
        </w:rPr>
        <w:t>тов от начальной цены имущества и составляет</w:t>
      </w:r>
      <w:r w:rsidR="0092507F" w:rsidRPr="002B419C">
        <w:rPr>
          <w:bCs/>
          <w:sz w:val="22"/>
          <w:szCs w:val="22"/>
        </w:rPr>
        <w:t>:</w:t>
      </w:r>
      <w:r w:rsidRPr="002B419C">
        <w:rPr>
          <w:bCs/>
          <w:sz w:val="22"/>
          <w:szCs w:val="22"/>
        </w:rPr>
        <w:t xml:space="preserve"> </w:t>
      </w:r>
    </w:p>
    <w:p w:rsidR="002B419C" w:rsidRPr="002B419C" w:rsidRDefault="0092507F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 xml:space="preserve"> </w:t>
      </w:r>
      <w:r w:rsidR="002B419C" w:rsidRPr="002B419C">
        <w:rPr>
          <w:bCs/>
          <w:sz w:val="22"/>
          <w:szCs w:val="22"/>
        </w:rPr>
        <w:t>Лот № 1 – 497 189 (четыреста девяносто семь тысяч сто восемьдесят девять) рублей 60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2 – 1 204 401 (один миллион двести четыре тысячи четыреста один) рубль 80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lastRenderedPageBreak/>
        <w:t>Лот № 3 – 893 249 (восемьсот девяносто три тысячи двести сорок девять) рублей 60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4 – 1 165 117 (один миллион сто шестьдесят пять тысяч сто семнадцать) рублей 20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5 – 1 246 375 (один миллион двести сорок шесть тысяч триста семьдесят пять) рублей 40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6 – 261 228 (двести шестьдесят одна тысяча двести двадцать восемь) рублей 60 копеек.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7 – 698 773 (шестьсот девяносто восемь тысяч семьсот семьдесят три) рубля 00 копеек.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3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и порядок внесения</w:t>
      </w:r>
      <w:r w:rsidR="001A7770" w:rsidRPr="003A0888">
        <w:rPr>
          <w:b/>
          <w:bCs/>
          <w:sz w:val="22"/>
          <w:szCs w:val="22"/>
        </w:rPr>
        <w:t xml:space="preserve"> и возврата </w:t>
      </w:r>
      <w:r w:rsidRPr="003A0888">
        <w:rPr>
          <w:b/>
          <w:bCs/>
          <w:sz w:val="22"/>
          <w:szCs w:val="22"/>
        </w:rPr>
        <w:t xml:space="preserve">задатка: </w:t>
      </w:r>
      <w:r w:rsidRPr="003A0888">
        <w:rPr>
          <w:bCs/>
          <w:sz w:val="22"/>
          <w:szCs w:val="22"/>
        </w:rPr>
        <w:t>для участия в аукционе претендент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Задаток вносится претендентом </w:t>
      </w:r>
      <w:proofErr w:type="gramStart"/>
      <w:r w:rsidRPr="003A0888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3A0888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3A0888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34DBF" w:rsidRPr="003A0888" w:rsidRDefault="00234DBF" w:rsidP="00234DBF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D5614F" w:rsidRPr="003A0888" w:rsidRDefault="00234DBF" w:rsidP="00D5614F">
      <w:pPr>
        <w:pStyle w:val="ConsPlusNormal"/>
        <w:jc w:val="both"/>
        <w:rPr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>Претенденту</w:t>
      </w:r>
      <w:proofErr w:type="gramEnd"/>
      <w:r w:rsidRPr="003A0888">
        <w:rPr>
          <w:color w:val="000000"/>
          <w:sz w:val="22"/>
          <w:szCs w:val="22"/>
        </w:rPr>
        <w:t xml:space="preserve"> не допущенному к участию в аукционе задаток подлежит возврату </w:t>
      </w:r>
      <w:r w:rsidRPr="003A0888">
        <w:rPr>
          <w:sz w:val="22"/>
          <w:szCs w:val="22"/>
        </w:rPr>
        <w:t xml:space="preserve">в течение пяти дней с даты подписания протокола </w:t>
      </w:r>
      <w:r w:rsidR="00D5614F" w:rsidRPr="003A0888">
        <w:rPr>
          <w:sz w:val="22"/>
          <w:szCs w:val="22"/>
        </w:rPr>
        <w:t>о признании претендентов участниками аукциона.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234DBF">
      <w:pPr>
        <w:pStyle w:val="western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3A0888">
        <w:rPr>
          <w:sz w:val="22"/>
          <w:szCs w:val="22"/>
        </w:rPr>
        <w:t>возвращается</w:t>
      </w:r>
      <w:proofErr w:type="gramEnd"/>
      <w:r w:rsidRPr="003A0888">
        <w:rPr>
          <w:sz w:val="22"/>
          <w:szCs w:val="22"/>
        </w:rPr>
        <w:t xml:space="preserve"> и он утрачивает право на заключение указанного договора.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774978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Данное информационное сообщение </w:t>
      </w:r>
      <w:r w:rsidRPr="003A0888">
        <w:rPr>
          <w:bCs/>
          <w:sz w:val="22"/>
          <w:szCs w:val="22"/>
        </w:rPr>
        <w:t>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 xml:space="preserve">кциона </w:t>
      </w:r>
      <w:r w:rsidRPr="003A0888">
        <w:rPr>
          <w:sz w:val="22"/>
          <w:szCs w:val="22"/>
        </w:rPr>
        <w:t xml:space="preserve">по продаже муниципального </w:t>
      </w:r>
      <w:r w:rsidR="00850A3E" w:rsidRPr="003A0888">
        <w:rPr>
          <w:sz w:val="22"/>
          <w:szCs w:val="22"/>
        </w:rPr>
        <w:t>не</w:t>
      </w:r>
      <w:r w:rsidR="007973BA" w:rsidRPr="003A0888">
        <w:rPr>
          <w:sz w:val="22"/>
          <w:szCs w:val="22"/>
        </w:rPr>
        <w:t xml:space="preserve">движимого </w:t>
      </w:r>
      <w:r w:rsidRPr="003A0888">
        <w:rPr>
          <w:sz w:val="22"/>
          <w:szCs w:val="22"/>
        </w:rPr>
        <w:t xml:space="preserve">имущества, </w:t>
      </w:r>
      <w:r w:rsidRPr="003A0888">
        <w:rPr>
          <w:color w:val="000000"/>
          <w:sz w:val="22"/>
          <w:szCs w:val="22"/>
        </w:rPr>
        <w:t xml:space="preserve"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</w:t>
      </w:r>
      <w:r w:rsidRPr="00774978">
        <w:rPr>
          <w:color w:val="000000"/>
          <w:sz w:val="22"/>
          <w:szCs w:val="22"/>
        </w:rP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77497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77497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77497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4</w:t>
      </w:r>
      <w:r w:rsidRPr="00774978">
        <w:rPr>
          <w:bCs/>
          <w:sz w:val="22"/>
          <w:szCs w:val="22"/>
        </w:rPr>
        <w:t>.</w:t>
      </w:r>
      <w:r w:rsidRPr="00774978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74978">
        <w:rPr>
          <w:sz w:val="22"/>
          <w:szCs w:val="22"/>
        </w:rPr>
        <w:t>Расчётный счёт</w:t>
      </w:r>
      <w:r w:rsidRPr="00774978">
        <w:rPr>
          <w:b/>
          <w:sz w:val="22"/>
          <w:szCs w:val="22"/>
        </w:rPr>
        <w:t xml:space="preserve"> </w:t>
      </w:r>
      <w:r w:rsidRPr="00774978">
        <w:rPr>
          <w:sz w:val="22"/>
          <w:szCs w:val="22"/>
        </w:rPr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774978">
        <w:rPr>
          <w:sz w:val="22"/>
          <w:szCs w:val="22"/>
        </w:rPr>
        <w:t>л</w:t>
      </w:r>
      <w:proofErr w:type="gramEnd"/>
      <w:r w:rsidRPr="00774978">
        <w:rPr>
          <w:sz w:val="22"/>
          <w:szCs w:val="22"/>
        </w:rPr>
        <w:t xml:space="preserve">/с 05373005720) </w:t>
      </w:r>
      <w:r w:rsidRPr="00774978">
        <w:rPr>
          <w:sz w:val="22"/>
          <w:szCs w:val="22"/>
          <w:u w:val="single"/>
        </w:rPr>
        <w:t>Назначение платежа:</w:t>
      </w:r>
      <w:r w:rsidRPr="00774978">
        <w:rPr>
          <w:sz w:val="22"/>
          <w:szCs w:val="22"/>
        </w:rPr>
        <w:t xml:space="preserve"> «задаток для участия в аукционе по продаже имущества, находящегося в собственности муниципального образования «Город Балабаново» (указывается соответствующее имущество)».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DF1" w:rsidRPr="003A0888" w:rsidRDefault="00231DF1" w:rsidP="00231DF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5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Pr="003A0888">
        <w:rPr>
          <w:sz w:val="22"/>
          <w:szCs w:val="22"/>
        </w:rPr>
        <w:t xml:space="preserve">заявки на участие в аукционе и документы, </w:t>
      </w:r>
      <w:r w:rsidRPr="003A0888">
        <w:rPr>
          <w:sz w:val="22"/>
          <w:szCs w:val="22"/>
        </w:rPr>
        <w:lastRenderedPageBreak/>
        <w:t>необходимые для участия в аукционе подаются организатору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по адресу: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Россия, </w:t>
      </w:r>
      <w:r w:rsidRPr="003A0888">
        <w:rPr>
          <w:sz w:val="22"/>
          <w:szCs w:val="22"/>
        </w:rPr>
        <w:t>Калужская область, г. Балабаново, ул. 1 Мая, д.9А,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, в течение рабочего времени: 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</w:t>
      </w:r>
      <w:r w:rsidRPr="00CC2B74">
        <w:rPr>
          <w:sz w:val="22"/>
          <w:szCs w:val="22"/>
        </w:rPr>
        <w:t xml:space="preserve">– </w:t>
      </w:r>
      <w:r w:rsidR="000C2D97" w:rsidRPr="000C2D97">
        <w:rPr>
          <w:b/>
          <w:sz w:val="22"/>
          <w:szCs w:val="22"/>
        </w:rPr>
        <w:t>2</w:t>
      </w:r>
      <w:r w:rsidR="007320E8">
        <w:rPr>
          <w:b/>
          <w:sz w:val="22"/>
          <w:szCs w:val="22"/>
        </w:rPr>
        <w:t>8</w:t>
      </w:r>
      <w:r w:rsidRPr="000C2D97">
        <w:rPr>
          <w:b/>
          <w:sz w:val="22"/>
          <w:szCs w:val="22"/>
        </w:rPr>
        <w:t xml:space="preserve"> </w:t>
      </w:r>
      <w:r w:rsidR="007320E8">
        <w:rPr>
          <w:b/>
          <w:sz w:val="22"/>
          <w:szCs w:val="22"/>
        </w:rPr>
        <w:t>дека</w:t>
      </w:r>
      <w:r w:rsidR="00CC2B74" w:rsidRPr="00CC2B74">
        <w:rPr>
          <w:b/>
          <w:sz w:val="22"/>
          <w:szCs w:val="22"/>
        </w:rPr>
        <w:t>бря</w:t>
      </w:r>
      <w:r w:rsidRPr="00CC2B74">
        <w:rPr>
          <w:b/>
          <w:sz w:val="22"/>
          <w:szCs w:val="22"/>
        </w:rPr>
        <w:t xml:space="preserve"> 201</w:t>
      </w:r>
      <w:r w:rsidR="00132740" w:rsidRPr="00CC2B74">
        <w:rPr>
          <w:b/>
          <w:sz w:val="22"/>
          <w:szCs w:val="22"/>
        </w:rPr>
        <w:t>7</w:t>
      </w:r>
      <w:r w:rsidRPr="00CC2B74">
        <w:rPr>
          <w:b/>
          <w:sz w:val="22"/>
          <w:szCs w:val="22"/>
        </w:rPr>
        <w:t xml:space="preserve"> года</w:t>
      </w:r>
      <w:r w:rsidRPr="00CC2B74">
        <w:rPr>
          <w:sz w:val="22"/>
          <w:szCs w:val="22"/>
        </w:rPr>
        <w:t xml:space="preserve">, окончание срока подачи заявок и документов на участие в аукционе - </w:t>
      </w:r>
      <w:r w:rsidRPr="009411BF">
        <w:rPr>
          <w:b/>
          <w:sz w:val="22"/>
          <w:szCs w:val="22"/>
        </w:rPr>
        <w:t xml:space="preserve"> </w:t>
      </w:r>
      <w:r w:rsidR="007320E8">
        <w:rPr>
          <w:b/>
          <w:sz w:val="22"/>
          <w:szCs w:val="22"/>
        </w:rPr>
        <w:t xml:space="preserve"> 22</w:t>
      </w:r>
      <w:r w:rsidR="000C2D97">
        <w:rPr>
          <w:b/>
          <w:sz w:val="22"/>
          <w:szCs w:val="22"/>
        </w:rPr>
        <w:t xml:space="preserve"> </w:t>
      </w:r>
      <w:r w:rsidR="007320E8">
        <w:rPr>
          <w:b/>
          <w:sz w:val="22"/>
          <w:szCs w:val="22"/>
        </w:rPr>
        <w:t>январ</w:t>
      </w:r>
      <w:r w:rsidR="00CC2B74" w:rsidRPr="009411BF">
        <w:rPr>
          <w:b/>
          <w:sz w:val="22"/>
          <w:szCs w:val="22"/>
        </w:rPr>
        <w:t>я</w:t>
      </w:r>
      <w:r w:rsidRPr="009411BF">
        <w:rPr>
          <w:b/>
          <w:sz w:val="22"/>
          <w:szCs w:val="22"/>
        </w:rPr>
        <w:t xml:space="preserve"> 201</w:t>
      </w:r>
      <w:r w:rsidR="007320E8">
        <w:rPr>
          <w:b/>
          <w:sz w:val="22"/>
          <w:szCs w:val="22"/>
        </w:rPr>
        <w:t>8</w:t>
      </w:r>
      <w:r w:rsidRPr="009411BF">
        <w:rPr>
          <w:b/>
          <w:sz w:val="22"/>
          <w:szCs w:val="22"/>
        </w:rPr>
        <w:t xml:space="preserve"> года</w:t>
      </w:r>
      <w:r w:rsidRPr="00CC2B74">
        <w:rPr>
          <w:sz w:val="22"/>
          <w:szCs w:val="22"/>
        </w:rPr>
        <w:t>, до 16  часов 00 минут.</w:t>
      </w:r>
      <w:r w:rsidRPr="003A0888">
        <w:rPr>
          <w:sz w:val="22"/>
          <w:szCs w:val="22"/>
        </w:rPr>
        <w:t xml:space="preserve">  </w:t>
      </w:r>
    </w:p>
    <w:p w:rsidR="00231DF1" w:rsidRPr="003A0888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1DF1" w:rsidRPr="003A0888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6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3A0888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</w:t>
      </w:r>
    </w:p>
    <w:p w:rsidR="00231DF1" w:rsidRPr="003A0888" w:rsidRDefault="00231DF1" w:rsidP="00231DF1">
      <w:pPr>
        <w:pStyle w:val="ConsPlusNormal"/>
        <w:jc w:val="both"/>
        <w:rPr>
          <w:sz w:val="22"/>
          <w:szCs w:val="22"/>
        </w:rPr>
      </w:pPr>
    </w:p>
    <w:p w:rsidR="00231DF1" w:rsidRPr="009411BF" w:rsidRDefault="00231DF1" w:rsidP="00231DF1">
      <w:pPr>
        <w:jc w:val="both"/>
        <w:outlineLvl w:val="1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/>
          <w:bCs/>
          <w:sz w:val="22"/>
          <w:szCs w:val="22"/>
        </w:rPr>
        <w:tab/>
      </w: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7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Pr="003A0888">
        <w:rPr>
          <w:sz w:val="22"/>
          <w:szCs w:val="22"/>
        </w:rPr>
        <w:t xml:space="preserve">рассмотрение заявок на участие в аукционе производится комиссией по проведению </w:t>
      </w:r>
      <w:r w:rsidRPr="009411BF">
        <w:rPr>
          <w:bCs/>
          <w:sz w:val="22"/>
          <w:szCs w:val="22"/>
        </w:rPr>
        <w:t>аукциона</w:t>
      </w:r>
      <w:r w:rsidRPr="009411BF">
        <w:rPr>
          <w:b/>
          <w:bCs/>
          <w:sz w:val="22"/>
          <w:szCs w:val="22"/>
        </w:rPr>
        <w:t xml:space="preserve"> </w:t>
      </w:r>
      <w:r w:rsidR="007320E8">
        <w:rPr>
          <w:b/>
          <w:bCs/>
          <w:sz w:val="22"/>
          <w:szCs w:val="22"/>
        </w:rPr>
        <w:t>23 янва</w:t>
      </w:r>
      <w:r w:rsidR="00CC2B74" w:rsidRPr="009411BF">
        <w:rPr>
          <w:b/>
          <w:bCs/>
          <w:sz w:val="22"/>
          <w:szCs w:val="22"/>
        </w:rPr>
        <w:t>ря</w:t>
      </w:r>
      <w:r w:rsidRPr="009411BF">
        <w:rPr>
          <w:b/>
          <w:bCs/>
          <w:sz w:val="22"/>
          <w:szCs w:val="22"/>
        </w:rPr>
        <w:t xml:space="preserve"> 201</w:t>
      </w:r>
      <w:r w:rsidR="007320E8">
        <w:rPr>
          <w:b/>
          <w:bCs/>
          <w:sz w:val="22"/>
          <w:szCs w:val="22"/>
        </w:rPr>
        <w:t>8</w:t>
      </w:r>
      <w:r w:rsidRPr="009411BF">
        <w:rPr>
          <w:b/>
          <w:bCs/>
          <w:sz w:val="22"/>
          <w:szCs w:val="22"/>
        </w:rPr>
        <w:t xml:space="preserve"> года</w:t>
      </w:r>
      <w:r w:rsidRPr="009411BF">
        <w:rPr>
          <w:bCs/>
          <w:sz w:val="22"/>
          <w:szCs w:val="22"/>
        </w:rPr>
        <w:t xml:space="preserve"> </w:t>
      </w:r>
      <w:r w:rsidRPr="009411BF">
        <w:rPr>
          <w:color w:val="FF0000"/>
          <w:sz w:val="22"/>
          <w:szCs w:val="22"/>
        </w:rPr>
        <w:t xml:space="preserve"> </w:t>
      </w:r>
      <w:r w:rsidRPr="009411BF">
        <w:rPr>
          <w:b/>
          <w:sz w:val="22"/>
          <w:szCs w:val="22"/>
        </w:rPr>
        <w:t>в 10 часов 00 минут</w:t>
      </w:r>
      <w:r w:rsidRPr="009411BF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Pr="009411BF">
        <w:rPr>
          <w:sz w:val="22"/>
          <w:szCs w:val="22"/>
        </w:rPr>
        <w:t>каб</w:t>
      </w:r>
      <w:proofErr w:type="spellEnd"/>
      <w:r w:rsidRPr="009411BF">
        <w:rPr>
          <w:sz w:val="22"/>
          <w:szCs w:val="22"/>
        </w:rPr>
        <w:t xml:space="preserve">. 216. Решение о признании претендентов участниками аукциона или об отказе в допуске претендентов к участию в аукционе принимается </w:t>
      </w:r>
      <w:r w:rsidR="007320E8" w:rsidRPr="00C202A8">
        <w:rPr>
          <w:b/>
          <w:sz w:val="22"/>
          <w:szCs w:val="22"/>
        </w:rPr>
        <w:t>23</w:t>
      </w:r>
      <w:r w:rsidRPr="009411BF">
        <w:rPr>
          <w:b/>
          <w:sz w:val="22"/>
          <w:szCs w:val="22"/>
        </w:rPr>
        <w:t xml:space="preserve"> </w:t>
      </w:r>
      <w:r w:rsidR="007320E8">
        <w:rPr>
          <w:b/>
          <w:sz w:val="22"/>
          <w:szCs w:val="22"/>
        </w:rPr>
        <w:t>янва</w:t>
      </w:r>
      <w:r w:rsidR="00CC2B74" w:rsidRPr="009411BF">
        <w:rPr>
          <w:b/>
          <w:sz w:val="22"/>
          <w:szCs w:val="22"/>
        </w:rPr>
        <w:t>ря</w:t>
      </w:r>
      <w:r w:rsidRPr="009411BF">
        <w:rPr>
          <w:b/>
          <w:sz w:val="22"/>
          <w:szCs w:val="22"/>
        </w:rPr>
        <w:t xml:space="preserve"> 201</w:t>
      </w:r>
      <w:r w:rsidR="007320E8">
        <w:rPr>
          <w:b/>
          <w:sz w:val="22"/>
          <w:szCs w:val="22"/>
        </w:rPr>
        <w:t>8</w:t>
      </w:r>
      <w:r w:rsidRPr="009411BF">
        <w:rPr>
          <w:b/>
          <w:bCs/>
          <w:sz w:val="22"/>
          <w:szCs w:val="22"/>
        </w:rPr>
        <w:t xml:space="preserve"> </w:t>
      </w:r>
      <w:r w:rsidRPr="009411BF">
        <w:rPr>
          <w:b/>
          <w:sz w:val="22"/>
          <w:szCs w:val="22"/>
        </w:rPr>
        <w:t>года</w:t>
      </w:r>
      <w:r w:rsidRPr="009411BF">
        <w:rPr>
          <w:sz w:val="22"/>
          <w:szCs w:val="22"/>
        </w:rPr>
        <w:t xml:space="preserve"> и оформляется протоколом о признании претендентов участниками аукциона.</w:t>
      </w:r>
    </w:p>
    <w:p w:rsidR="00234DBF" w:rsidRPr="009411BF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411BF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411BF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8</w:t>
      </w:r>
      <w:r w:rsidRPr="009411BF">
        <w:rPr>
          <w:bCs/>
          <w:sz w:val="22"/>
          <w:szCs w:val="22"/>
        </w:rPr>
        <w:t>.</w:t>
      </w:r>
      <w:r w:rsidRPr="009411BF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9411BF">
        <w:rPr>
          <w:bCs/>
          <w:sz w:val="22"/>
          <w:szCs w:val="22"/>
        </w:rPr>
        <w:t>аукцион по продаже имущества состоится</w:t>
      </w:r>
      <w:r w:rsidR="00417C74" w:rsidRPr="009411BF">
        <w:rPr>
          <w:b/>
          <w:bCs/>
          <w:sz w:val="22"/>
          <w:szCs w:val="22"/>
        </w:rPr>
        <w:t xml:space="preserve">  </w:t>
      </w:r>
      <w:r w:rsidR="000C2D97">
        <w:rPr>
          <w:b/>
          <w:bCs/>
          <w:sz w:val="22"/>
          <w:szCs w:val="22"/>
        </w:rPr>
        <w:t>2</w:t>
      </w:r>
      <w:r w:rsidR="007320E8">
        <w:rPr>
          <w:b/>
          <w:bCs/>
          <w:sz w:val="22"/>
          <w:szCs w:val="22"/>
        </w:rPr>
        <w:t>4</w:t>
      </w:r>
      <w:r w:rsidR="00417C74" w:rsidRPr="009411BF">
        <w:rPr>
          <w:b/>
          <w:bCs/>
          <w:sz w:val="22"/>
          <w:szCs w:val="22"/>
        </w:rPr>
        <w:t xml:space="preserve"> </w:t>
      </w:r>
      <w:r w:rsidR="007320E8">
        <w:rPr>
          <w:b/>
          <w:bCs/>
          <w:sz w:val="22"/>
          <w:szCs w:val="22"/>
        </w:rPr>
        <w:t>янва</w:t>
      </w:r>
      <w:r w:rsidR="00CC2B74" w:rsidRPr="009411BF">
        <w:rPr>
          <w:b/>
          <w:bCs/>
          <w:sz w:val="22"/>
          <w:szCs w:val="22"/>
        </w:rPr>
        <w:t>ря</w:t>
      </w:r>
      <w:r w:rsidRPr="009411BF">
        <w:rPr>
          <w:b/>
          <w:bCs/>
          <w:sz w:val="22"/>
          <w:szCs w:val="22"/>
        </w:rPr>
        <w:t xml:space="preserve"> 201</w:t>
      </w:r>
      <w:r w:rsidR="007320E8">
        <w:rPr>
          <w:b/>
          <w:bCs/>
          <w:sz w:val="22"/>
          <w:szCs w:val="22"/>
        </w:rPr>
        <w:t>8</w:t>
      </w:r>
      <w:r w:rsidRPr="009411BF">
        <w:rPr>
          <w:b/>
          <w:bCs/>
          <w:sz w:val="22"/>
          <w:szCs w:val="22"/>
        </w:rPr>
        <w:t xml:space="preserve"> года </w:t>
      </w:r>
      <w:r w:rsidRPr="009411BF">
        <w:rPr>
          <w:b/>
          <w:sz w:val="22"/>
          <w:szCs w:val="22"/>
        </w:rPr>
        <w:t>в 10 час</w:t>
      </w:r>
      <w:r w:rsidRPr="009411BF">
        <w:rPr>
          <w:b/>
          <w:bCs/>
          <w:sz w:val="22"/>
          <w:szCs w:val="22"/>
        </w:rPr>
        <w:t>ов 00 минут</w:t>
      </w:r>
      <w:r w:rsidRPr="009411BF">
        <w:rPr>
          <w:bCs/>
          <w:sz w:val="22"/>
          <w:szCs w:val="22"/>
        </w:rPr>
        <w:t xml:space="preserve"> </w:t>
      </w:r>
      <w:r w:rsidRPr="009411BF">
        <w:rPr>
          <w:sz w:val="22"/>
          <w:szCs w:val="22"/>
        </w:rPr>
        <w:t>по адресу:</w:t>
      </w:r>
      <w:r w:rsidRPr="003A0888">
        <w:rPr>
          <w:sz w:val="22"/>
          <w:szCs w:val="22"/>
        </w:rPr>
        <w:t xml:space="preserve"> Россия, Калужская область, Боровский район, г. Балабаново, ул. 1 Мая, 9А, </w:t>
      </w:r>
      <w:proofErr w:type="spellStart"/>
      <w:r w:rsidRPr="003A0888">
        <w:rPr>
          <w:sz w:val="22"/>
          <w:szCs w:val="22"/>
        </w:rPr>
        <w:t>каб</w:t>
      </w:r>
      <w:proofErr w:type="spellEnd"/>
      <w:r w:rsidRPr="003A0888">
        <w:rPr>
          <w:sz w:val="22"/>
          <w:szCs w:val="22"/>
        </w:rPr>
        <w:t>. 216.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 определения победителей:</w:t>
      </w:r>
      <w:r w:rsidRPr="003A0888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заявленная им цена были названы аукционистом последними).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9411BF" w:rsidP="00234D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1.20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234DBF" w:rsidRPr="003A0888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234DBF" w:rsidRPr="003A0888">
        <w:rPr>
          <w:bCs/>
          <w:sz w:val="22"/>
          <w:szCs w:val="22"/>
        </w:rPr>
        <w:t xml:space="preserve"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1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3A0888">
        <w:rPr>
          <w:bCs/>
          <w:sz w:val="22"/>
          <w:szCs w:val="22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3A0888">
        <w:rPr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в течение 5 банковских дней </w:t>
      </w:r>
      <w:r w:rsidRPr="003A0888">
        <w:rPr>
          <w:sz w:val="22"/>
          <w:szCs w:val="22"/>
        </w:rPr>
        <w:t>со дня заключения договора купли-продажи</w:t>
      </w:r>
      <w:r w:rsidRPr="003A0888">
        <w:rPr>
          <w:bCs/>
          <w:sz w:val="22"/>
          <w:szCs w:val="22"/>
        </w:rPr>
        <w:t xml:space="preserve">. </w:t>
      </w:r>
    </w:p>
    <w:p w:rsidR="00D5614F" w:rsidRPr="003A0888" w:rsidRDefault="00D5614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2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</w:t>
      </w:r>
      <w:proofErr w:type="gramStart"/>
      <w:r w:rsidRPr="003A0888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3A0888">
        <w:rPr>
          <w:sz w:val="22"/>
          <w:szCs w:val="22"/>
        </w:rPr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3A0888">
          <w:rPr>
            <w:sz w:val="22"/>
            <w:szCs w:val="22"/>
          </w:rPr>
          <w:t>статьей 25</w:t>
        </w:r>
      </w:hyperlink>
      <w:r w:rsidRPr="003A0888">
        <w:rPr>
          <w:sz w:val="22"/>
          <w:szCs w:val="22"/>
        </w:rPr>
        <w:t xml:space="preserve"> Федерального закона от 21.12.2001 № 178-ФЗ «О приватизации государственного и муниципального</w:t>
      </w:r>
      <w:proofErr w:type="gramEnd"/>
      <w:r w:rsidRPr="003A0888">
        <w:rPr>
          <w:sz w:val="22"/>
          <w:szCs w:val="22"/>
        </w:rPr>
        <w:t xml:space="preserve"> имущества»; а также у</w:t>
      </w:r>
      <w:r w:rsidRPr="003A0888">
        <w:rPr>
          <w:bCs/>
          <w:sz w:val="22"/>
          <w:szCs w:val="22"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</w:p>
    <w:p w:rsidR="00D5614F" w:rsidRDefault="009411BF" w:rsidP="009411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1.23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</w:t>
      </w:r>
      <w:r w:rsidR="00234DBF" w:rsidRPr="00CC2B74">
        <w:rPr>
          <w:b/>
          <w:bCs/>
          <w:sz w:val="22"/>
          <w:szCs w:val="22"/>
        </w:rPr>
        <w:t xml:space="preserve">ленных в течение года, предшествующего его продаже, и об итогах торгов по продаже такого имущества: </w:t>
      </w:r>
      <w:r w:rsidR="00D5614F" w:rsidRPr="00CC2B74">
        <w:rPr>
          <w:bCs/>
          <w:sz w:val="22"/>
          <w:szCs w:val="22"/>
        </w:rPr>
        <w:t>торги по продаже имущества, являющегося предметом аукциона, не проводились.</w:t>
      </w:r>
    </w:p>
    <w:p w:rsidR="009411BF" w:rsidRPr="003A0888" w:rsidRDefault="009411BF" w:rsidP="009411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1.2</w:t>
      </w:r>
      <w:r w:rsidR="009411BF">
        <w:rPr>
          <w:sz w:val="22"/>
          <w:szCs w:val="22"/>
        </w:rPr>
        <w:t>4</w:t>
      </w:r>
      <w:r w:rsidRPr="003A0888">
        <w:rPr>
          <w:sz w:val="22"/>
          <w:szCs w:val="22"/>
        </w:rPr>
        <w:t xml:space="preserve">. </w:t>
      </w:r>
      <w:r w:rsidRPr="003A0888">
        <w:rPr>
          <w:b/>
          <w:sz w:val="22"/>
          <w:szCs w:val="22"/>
        </w:rPr>
        <w:t>Дата, время, график проведения осмотра имущества:</w:t>
      </w:r>
      <w:r w:rsidRPr="003A0888">
        <w:rPr>
          <w:sz w:val="22"/>
          <w:szCs w:val="22"/>
        </w:rPr>
        <w:t xml:space="preserve"> в любое время </w:t>
      </w:r>
      <w:proofErr w:type="gramStart"/>
      <w:r w:rsidRPr="003A0888">
        <w:rPr>
          <w:sz w:val="22"/>
          <w:szCs w:val="22"/>
        </w:rPr>
        <w:t>с даты размещения</w:t>
      </w:r>
      <w:proofErr w:type="gramEnd"/>
      <w:r w:rsidRPr="003A0888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2.</w:t>
      </w:r>
      <w:r w:rsidRPr="003A0888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3A0888" w:rsidRDefault="00234DBF" w:rsidP="00234DBF">
      <w:pPr>
        <w:jc w:val="both"/>
        <w:outlineLvl w:val="1"/>
        <w:rPr>
          <w:b/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>2.1.</w:t>
      </w:r>
      <w:r w:rsidRPr="003A0888">
        <w:rPr>
          <w:sz w:val="22"/>
          <w:szCs w:val="22"/>
        </w:rPr>
        <w:tab/>
        <w:t>Со дня опубликования информационного сообщения в официальном печатном издании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техническую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3A0888">
        <w:rPr>
          <w:bCs/>
          <w:sz w:val="22"/>
          <w:szCs w:val="22"/>
        </w:rPr>
        <w:t>аукциона</w:t>
      </w:r>
      <w:proofErr w:type="gramEnd"/>
      <w:r w:rsidRPr="003A0888">
        <w:rPr>
          <w:bCs/>
          <w:sz w:val="22"/>
          <w:szCs w:val="22"/>
        </w:rPr>
        <w:t xml:space="preserve"> возможно ознакомиться без взимания денежных средств </w:t>
      </w:r>
      <w:r w:rsidRPr="003A0888">
        <w:rPr>
          <w:bCs/>
          <w:sz w:val="22"/>
          <w:szCs w:val="22"/>
        </w:rPr>
        <w:tab/>
        <w:t>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1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 Претендент обязан </w:t>
      </w:r>
      <w:r w:rsidRPr="003A0888">
        <w:rPr>
          <w:bCs/>
          <w:sz w:val="22"/>
          <w:szCs w:val="22"/>
        </w:rPr>
        <w:t xml:space="preserve">отслеживать размещаемые организатором разъяснения, изменения документации об аукционе и решения об отказе от проведения открытого аукциона самостоятельно. </w:t>
      </w:r>
      <w:r w:rsidRPr="003A0888">
        <w:rPr>
          <w:sz w:val="22"/>
          <w:szCs w:val="22"/>
        </w:rPr>
        <w:t xml:space="preserve">Организатор аукциона не несёт обязательств или ответственности в случае </w:t>
      </w:r>
      <w:proofErr w:type="gramStart"/>
      <w:r w:rsidRPr="003A0888">
        <w:rPr>
          <w:sz w:val="22"/>
          <w:szCs w:val="22"/>
        </w:rPr>
        <w:t>не получения</w:t>
      </w:r>
      <w:proofErr w:type="gramEnd"/>
      <w:r w:rsidRPr="003A0888">
        <w:rPr>
          <w:sz w:val="22"/>
          <w:szCs w:val="22"/>
        </w:rPr>
        <w:t xml:space="preserve"> Претендентами, не направившими запрос о получении документации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2.3.</w:t>
      </w:r>
      <w:r w:rsidRPr="003A0888">
        <w:rPr>
          <w:sz w:val="22"/>
          <w:szCs w:val="22"/>
        </w:rPr>
        <w:tab/>
        <w:t>Непредставление полных сведений и документов, требуемых документацией об аукционе, а также представление недостоверных сведений или подачи заявки, не отвечающей требованиям,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0" w:name="Par1"/>
      <w:bookmarkEnd w:id="0"/>
      <w:r w:rsidRPr="003A0888">
        <w:rPr>
          <w:b/>
          <w:bCs/>
          <w:caps/>
          <w:sz w:val="22"/>
          <w:szCs w:val="22"/>
        </w:rPr>
        <w:t>3.</w:t>
      </w:r>
      <w:r w:rsidRPr="003A0888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3A0888" w:rsidRDefault="00234DBF" w:rsidP="00234DBF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3.1. Любой претендент вправе направить в письменной форме, в том числе в форме  электронного документа организатору аукциона запрос о разъяснении положений документации об аукционе. В течение </w:t>
      </w:r>
      <w:r w:rsidRPr="003A0888">
        <w:rPr>
          <w:bCs/>
          <w:sz w:val="22"/>
          <w:szCs w:val="22"/>
        </w:rPr>
        <w:t>двух рабочих дней</w:t>
      </w:r>
      <w:r w:rsidRPr="003A0888">
        <w:rPr>
          <w:sz w:val="22"/>
          <w:szCs w:val="22"/>
        </w:rPr>
        <w:t xml:space="preserve"> со дня поступления указанного запроса организатор аукциона</w:t>
      </w:r>
      <w:r w:rsidRPr="003A0888">
        <w:rPr>
          <w:b/>
          <w:bCs/>
          <w:color w:val="FF0000"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3A0888">
        <w:rPr>
          <w:bCs/>
          <w:sz w:val="22"/>
          <w:szCs w:val="22"/>
        </w:rPr>
        <w:t xml:space="preserve">за три рабочих дня </w:t>
      </w:r>
      <w:r w:rsidRPr="003A0888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3.1. В течение одного дня </w:t>
      </w:r>
      <w:proofErr w:type="gramStart"/>
      <w:r w:rsidRPr="003A0888">
        <w:rPr>
          <w:bCs/>
          <w:sz w:val="22"/>
          <w:szCs w:val="22"/>
        </w:rPr>
        <w:t>с даты направления</w:t>
      </w:r>
      <w:proofErr w:type="gramEnd"/>
      <w:r w:rsidRPr="003A0888">
        <w:rPr>
          <w:bCs/>
          <w:sz w:val="22"/>
          <w:szCs w:val="22"/>
        </w:rPr>
        <w:t xml:space="preserve"> разъяснения положений документации об аукционе такое разъяснение должно быть размещено организатором аукциона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3.2. Организатор аукциона по собственной инициативе или в соответствии с запросом претендента вправе принять решение о внесении изменений в документацию об аукционе не позднее, чем </w:t>
      </w:r>
      <w:r w:rsidRPr="003A0888">
        <w:rPr>
          <w:bCs/>
          <w:sz w:val="22"/>
          <w:szCs w:val="22"/>
        </w:rPr>
        <w:t>за пять дней</w:t>
      </w:r>
      <w:r w:rsidRPr="003A0888">
        <w:rPr>
          <w:sz w:val="22"/>
          <w:szCs w:val="22"/>
        </w:rPr>
        <w:t xml:space="preserve"> до даты окончания подачи заявок на участие в аукционе, за исключением изменения предмета аукциона. </w:t>
      </w:r>
      <w:proofErr w:type="gramStart"/>
      <w:r w:rsidRPr="003A0888">
        <w:rPr>
          <w:sz w:val="22"/>
          <w:szCs w:val="22"/>
        </w:rPr>
        <w:t>В течение одного</w:t>
      </w:r>
      <w:r w:rsidRPr="003A0888">
        <w:rPr>
          <w:bCs/>
          <w:sz w:val="22"/>
          <w:szCs w:val="22"/>
        </w:rPr>
        <w:t xml:space="preserve"> дня</w:t>
      </w:r>
      <w:r w:rsidRPr="003A0888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информационно-телекоммуникационной сети «Интернет» на сайтах: </w:t>
      </w:r>
      <w:hyperlink r:id="rId15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>,</w:t>
      </w:r>
      <w:r w:rsidRPr="003A0888">
        <w:rPr>
          <w:sz w:val="22"/>
          <w:szCs w:val="22"/>
        </w:rPr>
        <w:t xml:space="preserve"> </w:t>
      </w:r>
      <w:hyperlink r:id="rId16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</w:t>
      </w:r>
      <w:r w:rsidRPr="003A0888">
        <w:rPr>
          <w:b/>
          <w:bCs/>
          <w:sz w:val="22"/>
          <w:szCs w:val="22"/>
        </w:rPr>
        <w:t>в течение двух рабочих дней</w:t>
      </w:r>
      <w:r w:rsidRPr="003A0888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аукционе в порядке, установленном в информационном</w:t>
      </w:r>
      <w:proofErr w:type="gramEnd"/>
      <w:r w:rsidRPr="003A0888">
        <w:rPr>
          <w:sz w:val="22"/>
          <w:szCs w:val="22"/>
        </w:rPr>
        <w:t xml:space="preserve"> </w:t>
      </w:r>
      <w:proofErr w:type="gramStart"/>
      <w:r w:rsidRPr="003A0888">
        <w:rPr>
          <w:sz w:val="22"/>
          <w:szCs w:val="22"/>
        </w:rPr>
        <w:t>сообщении</w:t>
      </w:r>
      <w:proofErr w:type="gramEnd"/>
      <w:r w:rsidRPr="003A0888">
        <w:rPr>
          <w:sz w:val="22"/>
          <w:szCs w:val="22"/>
        </w:rPr>
        <w:t xml:space="preserve">. </w:t>
      </w:r>
      <w:r w:rsidRPr="003A0888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4.</w:t>
      </w:r>
      <w:r w:rsidRPr="003A0888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4.1. Для участия в аукционе Претендент (лично или через своего представителя) подает в место и в срок указанный в информационном сообщении одновременно с заявкой следующие документы:</w:t>
      </w:r>
    </w:p>
    <w:p w:rsidR="00234DBF" w:rsidRPr="003A0888" w:rsidRDefault="00234DBF" w:rsidP="00234DBF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юридические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заверенные копии учредительных документов;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исполнении),</w:t>
      </w:r>
    </w:p>
    <w:p w:rsidR="00234DBF" w:rsidRPr="003A0888" w:rsidRDefault="00234DBF" w:rsidP="00234DBF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bCs/>
          <w:sz w:val="22"/>
          <w:szCs w:val="22"/>
        </w:rPr>
        <w:t xml:space="preserve">- </w:t>
      </w:r>
      <w:r w:rsidRPr="003A0888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физические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hyperlink r:id="rId17" w:history="1">
        <w:r w:rsidRPr="003A0888">
          <w:rPr>
            <w:sz w:val="22"/>
            <w:szCs w:val="22"/>
          </w:rPr>
          <w:t>документ</w:t>
        </w:r>
      </w:hyperlink>
      <w:r w:rsidRPr="003A0888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Претенденты на участие в аукционе вправе подать иные документы, по их мнению, необходимые для принятия участия в аукционе. 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4.3. Заявка с прилагаемыми к ней документами, поступившая в срок, указанный в информационном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документов.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4.5.</w:t>
      </w:r>
      <w:r w:rsidRPr="003A0888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не рассматриваются и в тот же день возвращаются претендентам или их уполномоченным представителям.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4.6. </w:t>
      </w:r>
      <w:r w:rsidRPr="003A0888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4.7. </w:t>
      </w:r>
      <w:r w:rsidRPr="003A0888">
        <w:rPr>
          <w:sz w:val="22"/>
          <w:szCs w:val="22"/>
        </w:rPr>
        <w:tab/>
        <w:t>При заполнении формы заявки на участие в аукционе должны приниматься общепринятые обозначения и наименования в соответствии с требованиями действующих нормативно-правовых актов.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Сведения, которые содержатся в заявках претендентов, не должны иметь двусмысленных толкований.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4.8. Подчистки и исправления в заявке на участие в аукционе и в предоставленных претендентом  документах не допускаются, все предоставленные документы должны иметь четкую печать текстов.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действующих нормативно-правовых актов.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4.10. Заявка юридического лица на участие в аукционе должна быть подписана руководителем или лицом, его замещающим и заверена печатью претендента</w:t>
      </w:r>
      <w:r w:rsidRPr="003A0888">
        <w:rPr>
          <w:b/>
          <w:bC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4.11. Все документы, представленные претендентом, в составе заявки на участие в аукционе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пронумерованы и прошиты.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5.</w:t>
      </w:r>
      <w:r w:rsidRPr="003A0888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определения участников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5.1. В день, время и в месте, указанные в информационном сообщении, комиссией по проведению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5.2. </w:t>
      </w:r>
      <w:proofErr w:type="gramStart"/>
      <w:r w:rsidRPr="003A0888">
        <w:rPr>
          <w:sz w:val="22"/>
          <w:szCs w:val="22"/>
        </w:rPr>
        <w:t>В случае установления факта подачи одним претендентом двух и более заявок на участие в аукционе в отношении одного и того же лота при условии, что поданные ранее заявки таким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поступление задатка на счет организатора аукциона, является выписка со счета организатора аукциона).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3A0888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3A0888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Протокол подписывается всеми присутствующими на заседании членами комиссии по проведению аукциона в день окончания рассмотрения заявок.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</w:t>
      </w:r>
      <w:r w:rsidRPr="003A0888">
        <w:rPr>
          <w:sz w:val="22"/>
          <w:szCs w:val="22"/>
        </w:rPr>
        <w:lastRenderedPageBreak/>
        <w:t>(наименования) претендентов, которым было отказано в допуске к участию в аукционе, с указанием оснований отказа.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Протокол должен содержать обоснование принятых решений, в том числе: указание правовых норм и положений документации об аукционе, которым не соответствует претендент, его заявка на участие в аукционе, документы, приложенные им к заявке.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Указанный протокол в день окончания рассмотрения заявок на участие в аукционе размещается организатором аукциона в информационно-телекоммуникационной сети «Интернет» на сайте: </w:t>
      </w:r>
      <w:hyperlink r:id="rId18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torgi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gov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Претендентам направляются уведомления о принятых комиссией по проведению аукциона решениях не позднее дня, следующего за днем подписания указанного протокола.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не подтверждено поступление в установленный срок задатка на счет, указанный в информационном сообщении;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- заявка подана лицом, не уполномоченным претендентом на осуществление таких действий.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5.5.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подавшего заявку на участие в аукционе, аукцион признается несостоявшимся.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3A0888">
        <w:rPr>
          <w:sz w:val="22"/>
          <w:szCs w:val="22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заявителя, в указанный протокол вносится информация о признании аукциона несостоявшимся по отдельному</w:t>
      </w:r>
      <w:proofErr w:type="gramEnd"/>
      <w:r w:rsidRPr="003A0888">
        <w:rPr>
          <w:sz w:val="22"/>
          <w:szCs w:val="22"/>
        </w:rPr>
        <w:t xml:space="preserve"> лоту.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3A0888">
        <w:rPr>
          <w:sz w:val="22"/>
          <w:szCs w:val="22"/>
        </w:rPr>
        <w:t>несостоявшимся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5.9. Требования к участникам: у</w:t>
      </w:r>
      <w:r w:rsidRPr="003A0888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6. </w:t>
      </w:r>
      <w:r w:rsidRPr="003A0888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представителей).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6.2. </w:t>
      </w:r>
      <w:r w:rsidRPr="003A0888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 xml:space="preserve">кциона, на «шаг аукциона» - шаг аукциона устанавливается в </w:t>
      </w:r>
      <w:r w:rsidRPr="003A0888">
        <w:rPr>
          <w:bCs/>
          <w:sz w:val="22"/>
          <w:szCs w:val="22"/>
        </w:rPr>
        <w:lastRenderedPageBreak/>
        <w:t>фиксированной сумме, составляющей пять процентов от цены лота и не изменяется в течение всего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6.3. Аукцион проводится в следующем порядке: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- аукционист непосредственно перед начал</w:t>
      </w:r>
      <w:r w:rsidRPr="003A0888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r w:rsidRPr="003A0888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открытия аукциона аукционистом оглашаются наименование лота, основные его характеристики, начальная цена лота и «шаг аукциона»,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после заявления участниками аукциона начальной цены лота предлагает участникам аукциона заявлять свои предложения по цене лота, превышающей начальную цену. Каждая последующая цена, превышающая предыдущую цену на «шаг аукциона», </w:t>
      </w:r>
      <w:proofErr w:type="gramStart"/>
      <w:r w:rsidRPr="003A0888">
        <w:rPr>
          <w:sz w:val="22"/>
          <w:szCs w:val="22"/>
        </w:rPr>
        <w:t>заявляется</w:t>
      </w:r>
      <w:proofErr w:type="gramEnd"/>
      <w:r w:rsidRPr="003A0888">
        <w:rPr>
          <w:sz w:val="22"/>
          <w:szCs w:val="22"/>
        </w:rPr>
        <w:t xml:space="preserve"> участниками аукциона путем поднятия карточек;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 завершен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 xml:space="preserve">кциона аукционист объявляет о продаже </w:t>
      </w:r>
      <w:r w:rsidRPr="003A0888">
        <w:rPr>
          <w:bCs/>
          <w:sz w:val="22"/>
          <w:szCs w:val="22"/>
        </w:rPr>
        <w:t>имущества</w:t>
      </w:r>
      <w:r w:rsidRPr="003A0888">
        <w:rPr>
          <w:sz w:val="22"/>
          <w:szCs w:val="22"/>
        </w:rPr>
        <w:t>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(окончательная цена) были названы аукционистом последними;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цена, предложенная победителем аукциона, заносится в протокол об итогах аукциона, составляемый в 2 экземплярах.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аукциона, подписывается аукционистом и уполномоченным представителем организатора аукциона и членами комиссии, победителем и является документом, удостоверяющим право победителя на заключение договора купли-продажи имущества.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организатора аукциона;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если после троекратного объявления начальной цены аукциона ни один из участников аукциона не поднял карточку, аукцион признается несостоявшимся.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организатором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0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6.5. </w:t>
      </w:r>
      <w:r w:rsidRPr="003A0888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6.6. </w:t>
      </w:r>
      <w:bookmarkStart w:id="1" w:name="Par3"/>
      <w:bookmarkEnd w:id="1"/>
      <w:r w:rsidRPr="003A0888">
        <w:rPr>
          <w:bCs/>
          <w:sz w:val="22"/>
          <w:szCs w:val="22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3A0888">
        <w:rPr>
          <w:bCs/>
          <w:sz w:val="22"/>
          <w:szCs w:val="22"/>
        </w:rPr>
        <w:t>с даты поступления</w:t>
      </w:r>
      <w:proofErr w:type="gramEnd"/>
      <w:r w:rsidRPr="003A0888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организатором аукциона три года.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3A0888">
          <w:rPr>
            <w:sz w:val="22"/>
            <w:szCs w:val="22"/>
          </w:rPr>
          <w:t>кодексом</w:t>
        </w:r>
      </w:hyperlink>
      <w:r w:rsidRPr="003A0888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7.2. Победитель аукциона </w:t>
      </w:r>
      <w:proofErr w:type="gramStart"/>
      <w:r w:rsidRPr="003A0888">
        <w:rPr>
          <w:sz w:val="22"/>
          <w:szCs w:val="22"/>
        </w:rPr>
        <w:t>оплачивает окончательную цену приватизации</w:t>
      </w:r>
      <w:proofErr w:type="gramEnd"/>
      <w:r w:rsidRPr="003A0888">
        <w:rPr>
          <w:sz w:val="22"/>
          <w:szCs w:val="22"/>
        </w:rPr>
        <w:t xml:space="preserve"> имущества по договору купли-продажи в порядке и в сроки, указанные в проекте договора купли-продажи, являющегося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Ответственность покупателя в случае его отказа или уклонения от оплаты имущества предусматривается в соответствии с законодательством РФ в договоре купли-продажи.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9411BF" w:rsidRPr="003A0888" w:rsidRDefault="009411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11BF" w:rsidRPr="009411BF" w:rsidRDefault="009411BF" w:rsidP="009411BF">
      <w:pPr>
        <w:jc w:val="both"/>
        <w:outlineLvl w:val="1"/>
        <w:rPr>
          <w:bCs/>
          <w:sz w:val="22"/>
          <w:szCs w:val="22"/>
        </w:rPr>
      </w:pPr>
      <w:r w:rsidRPr="009411BF">
        <w:rPr>
          <w:b/>
          <w:bCs/>
          <w:sz w:val="22"/>
          <w:szCs w:val="22"/>
        </w:rPr>
        <w:t xml:space="preserve">за здание: </w:t>
      </w:r>
      <w:r w:rsidRPr="009411BF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9411BF">
        <w:rPr>
          <w:bCs/>
          <w:sz w:val="22"/>
          <w:szCs w:val="22"/>
        </w:rPr>
        <w:t>р</w:t>
      </w:r>
      <w:proofErr w:type="gramEnd"/>
      <w:r w:rsidRPr="009411BF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9411BF" w:rsidRPr="009411BF" w:rsidRDefault="009411BF" w:rsidP="009411BF">
      <w:pPr>
        <w:jc w:val="both"/>
        <w:outlineLvl w:val="1"/>
        <w:rPr>
          <w:b/>
          <w:bCs/>
          <w:sz w:val="22"/>
          <w:szCs w:val="22"/>
        </w:rPr>
      </w:pPr>
    </w:p>
    <w:p w:rsidR="009411BF" w:rsidRPr="004A026C" w:rsidRDefault="009411BF" w:rsidP="009411BF">
      <w:pPr>
        <w:jc w:val="both"/>
      </w:pPr>
      <w:r w:rsidRPr="009411BF">
        <w:rPr>
          <w:b/>
          <w:sz w:val="22"/>
          <w:szCs w:val="22"/>
        </w:rPr>
        <w:t>за земельный участок</w:t>
      </w:r>
      <w:r w:rsidRPr="009411BF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9411BF">
        <w:rPr>
          <w:sz w:val="22"/>
          <w:szCs w:val="22"/>
        </w:rPr>
        <w:t>р</w:t>
      </w:r>
      <w:proofErr w:type="gramEnd"/>
      <w:r w:rsidRPr="009411BF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7.4.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победитель аукциона в течение 5 рабочих дней не явился в Администрацию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купли-продажи.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7.5. </w:t>
      </w:r>
      <w:proofErr w:type="gramStart"/>
      <w:r w:rsidRPr="003A0888">
        <w:rPr>
          <w:sz w:val="22"/>
          <w:szCs w:val="22"/>
        </w:rPr>
        <w:t>В случае уклонения или отказа победителя от заключения договора комиссией по поведению аукциона в срок не позднее дня, следующего после дня установления факта такого уклонения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3A0888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подписывается всеми присутствующими членами комиссии по поведению аукциона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3A0888">
        <w:rPr>
          <w:sz w:val="22"/>
          <w:szCs w:val="22"/>
        </w:rPr>
        <w:t>с даты подписания</w:t>
      </w:r>
      <w:proofErr w:type="gramEnd"/>
      <w:r w:rsidRPr="003A0888">
        <w:rPr>
          <w:sz w:val="22"/>
          <w:szCs w:val="22"/>
        </w:rPr>
        <w:t xml:space="preserve"> протокола направляет один экземпляр протокола лицу, уклонившемуся (отказавшемуся) от заключения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2" w:name="Par5"/>
      <w:bookmarkEnd w:id="2"/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3A0888">
        <w:rPr>
          <w:b/>
          <w:bCs/>
          <w:caps/>
          <w:sz w:val="22"/>
          <w:szCs w:val="22"/>
        </w:rPr>
        <w:t>несостоявшимся</w:t>
      </w:r>
      <w:proofErr w:type="gramEnd"/>
      <w:r w:rsidRPr="003A0888">
        <w:rPr>
          <w:b/>
          <w:bCs/>
          <w:cap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8.1.2. после троекратного объявления начальной цены аукциона ни один из участников аукциона не поднял карточку.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3" w:name="Par0"/>
      <w:bookmarkEnd w:id="3"/>
      <w:r w:rsidRPr="003A0888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 xml:space="preserve"> в случае объявления о проведении нового аукциона организатор такого аукциона вправе изменить условия аукциона.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E46E1F" w:rsidRDefault="00E46E1F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F557FE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F557FE" w:rsidRDefault="00F557FE" w:rsidP="00F557FE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3A0888" w:rsidRP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3A0888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 xml:space="preserve">        </w:t>
      </w:r>
      <w:r w:rsidR="00D5614F" w:rsidRPr="003A0888">
        <w:rPr>
          <w:b/>
          <w:bCs/>
          <w:color w:val="000000"/>
          <w:sz w:val="22"/>
          <w:szCs w:val="22"/>
        </w:rPr>
        <w:t>Ф</w:t>
      </w:r>
      <w:r w:rsidR="00234DBF" w:rsidRPr="003A0888">
        <w:rPr>
          <w:b/>
          <w:bCs/>
          <w:color w:val="000000"/>
          <w:sz w:val="22"/>
          <w:szCs w:val="22"/>
        </w:rPr>
        <w:t>орма № 1</w:t>
      </w:r>
    </w:p>
    <w:p w:rsidR="00E46E1F" w:rsidRPr="003A0888" w:rsidRDefault="00E46E1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Организатору аукциона: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3A0888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ЗАЯВКА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УЧАСТИЕ В АУКЦИОНЕ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приватизацию недвижимого имущества, находящегося в собственности муниципального образования «Город Балабаново»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 xml:space="preserve">Изучив информационное извещение опубликованное «____» ___________ 2017 г. в городской газете «Балабаново» в информационно-телекоммуникационной сети «Интернет» на сайтах: </w:t>
      </w:r>
      <w:hyperlink r:id="rId24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5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torgi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gov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документацию об аукционе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18"/>
          <w:szCs w:val="18"/>
        </w:rPr>
        <w:t xml:space="preserve">                         (Ф.И.О. гражданина или полное наименование юридического лица)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                  </w:t>
      </w:r>
      <w:r w:rsidRPr="003A0888">
        <w:rPr>
          <w:sz w:val="18"/>
          <w:szCs w:val="18"/>
        </w:rPr>
        <w:t xml:space="preserve"> (адрес/место нахождения, телефон/факс)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</w:t>
      </w:r>
      <w:r w:rsidRPr="003A0888">
        <w:rPr>
          <w:sz w:val="18"/>
          <w:szCs w:val="18"/>
        </w:rPr>
        <w:t>(для гражданина - данные паспорта: серия и номер, кем, где, когда выдан)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</w:t>
      </w:r>
      <w:r w:rsidRPr="003A0888">
        <w:rPr>
          <w:sz w:val="18"/>
          <w:szCs w:val="18"/>
        </w:rPr>
        <w:t>(для юридического лица или индивидуального предпринимателя - номер и дата регистрации в Едином государственном реестре)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направляет настоящую заявку на участие в открытом аукционе на приватизацию муниципального недвижимого имущества </w:t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  <w:t>____________________________________________________________</w:t>
      </w:r>
      <w:r w:rsidRPr="003A0888">
        <w:rPr>
          <w:bCs/>
          <w:sz w:val="22"/>
          <w:szCs w:val="22"/>
        </w:rPr>
        <w:t>,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 площадь___________________, кадастровый номер_____________________, адрес объекта___________________________________________________________________________,    свидетельство о государственной регистрации права_______________________________________ </w:t>
      </w:r>
      <w:r w:rsidRPr="003A0888">
        <w:rPr>
          <w:sz w:val="22"/>
          <w:szCs w:val="22"/>
        </w:rPr>
        <w:t xml:space="preserve">____________________________________________________________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F557FE" w:rsidRPr="00D763DB" w:rsidRDefault="00F557FE" w:rsidP="00F557FE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(указать цифрами и прописью сумму внесенного задатка)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Реквизиты банковского счета для возврата задатка 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Заявитель - 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                          (Ф.И.О./наименование заявителя)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принимая  решение  об  участии  в аукционе на приватизацию муниципального недвижимого имущества и последующем заключении договора купли-продажи недвижимого имущества</w:t>
      </w:r>
      <w:proofErr w:type="gramStart"/>
      <w:r w:rsidRPr="003A0888">
        <w:rPr>
          <w:sz w:val="22"/>
          <w:szCs w:val="22"/>
        </w:rPr>
        <w:t>____________________________________________________,</w:t>
      </w:r>
      <w:proofErr w:type="gramEnd"/>
      <w:r w:rsidRPr="003A0888">
        <w:rPr>
          <w:sz w:val="22"/>
          <w:szCs w:val="22"/>
        </w:rPr>
        <w:t>расположенного по адресу: _________________________________________________________________________________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left="3540"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(наименование и адрес объекта, выставленного на аукцион) 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обязуется: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опубликованном и документации об аукционе, утвержденной организатором аукциона.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1.2. При уклонении или отказе победителя аукциона от заключения в установленный срок договора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3A0888">
        <w:rPr>
          <w:sz w:val="22"/>
          <w:szCs w:val="22"/>
        </w:rPr>
        <w:t>денежные средства, внесенные в качестве задатка на участие в аукционе возврату не подлежат</w:t>
      </w:r>
      <w:proofErr w:type="gramEnd"/>
      <w:r w:rsidRPr="003A0888">
        <w:rPr>
          <w:sz w:val="22"/>
          <w:szCs w:val="22"/>
        </w:rPr>
        <w:t>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Приложение: документы согласно описи на ________ л. в __________ экз.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М.П.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 xml:space="preserve">ин. Заявка зарегистрирована в журнале приема заявок под №______  </w:t>
      </w:r>
    </w:p>
    <w:p w:rsidR="00234DBF" w:rsidRPr="003A0888" w:rsidRDefault="00F557FE" w:rsidP="00F557FE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sz w:val="22"/>
          <w:szCs w:val="22"/>
        </w:rPr>
        <w:t>Аукционист _ __________________/_____________________</w:t>
      </w:r>
    </w:p>
    <w:p w:rsidR="00891258" w:rsidRPr="003A0888" w:rsidRDefault="00891258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>Форма № 2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ОПИСЬ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3A0888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№   </w:t>
            </w:r>
            <w:r w:rsidRPr="003A0888">
              <w:rPr>
                <w:sz w:val="22"/>
                <w:szCs w:val="22"/>
              </w:rPr>
              <w:br/>
            </w:r>
            <w:proofErr w:type="gramStart"/>
            <w:r w:rsidRPr="003A0888">
              <w:rPr>
                <w:sz w:val="22"/>
                <w:szCs w:val="22"/>
              </w:rPr>
              <w:t>п</w:t>
            </w:r>
            <w:proofErr w:type="gramEnd"/>
            <w:r w:rsidRPr="003A0888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Дата     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Заголовок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Кол-во    </w:t>
            </w:r>
            <w:r w:rsidRPr="003A0888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Примечание</w:t>
            </w:r>
          </w:p>
        </w:tc>
      </w:tr>
      <w:tr w:rsidR="00234DBF" w:rsidRPr="003A0888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5</w:t>
            </w: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Итого _____________________________________________ документов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</w:t>
      </w: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Количество листов описи ______________________________________________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3A0888">
        <w:rPr>
          <w:sz w:val="22"/>
          <w:szCs w:val="22"/>
        </w:rPr>
        <w:t>под</w:t>
      </w:r>
      <w:proofErr w:type="gramEnd"/>
      <w:r w:rsidRPr="003A0888">
        <w:rPr>
          <w:sz w:val="22"/>
          <w:szCs w:val="22"/>
        </w:rPr>
        <w:t xml:space="preserve"> №______  </w:t>
      </w:r>
    </w:p>
    <w:p w:rsidR="00234DBF" w:rsidRPr="003A0888" w:rsidRDefault="00234DBF" w:rsidP="00234DBF">
      <w:pPr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Pr="003A0888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E16E9E">
      <w:pPr>
        <w:keepNext/>
        <w:keepLines/>
        <w:widowControl w:val="0"/>
        <w:autoSpaceDE w:val="0"/>
        <w:autoSpaceDN w:val="0"/>
        <w:adjustRightInd w:val="0"/>
        <w:ind w:firstLine="708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3</w:t>
      </w: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 фирменном бланке претендента</w:t>
      </w:r>
    </w:p>
    <w:p w:rsidR="00234DBF" w:rsidRPr="00D763DB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18"/>
          <w:szCs w:val="18"/>
        </w:rPr>
      </w:pPr>
      <w:r w:rsidRPr="00D763DB">
        <w:rPr>
          <w:color w:val="000000"/>
          <w:sz w:val="18"/>
          <w:szCs w:val="18"/>
        </w:rPr>
        <w:t>(для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Дата, номер исх.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sz w:val="22"/>
          <w:szCs w:val="22"/>
        </w:rPr>
        <w:t>город _______________________________________________________________________</w:t>
      </w: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  <w:vertAlign w:val="superscript"/>
        </w:rPr>
      </w:pPr>
      <w:r w:rsidRPr="003A0888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3A0888">
        <w:rPr>
          <w:color w:val="000000"/>
          <w:sz w:val="22"/>
          <w:szCs w:val="22"/>
          <w:vertAlign w:val="superscript"/>
        </w:rPr>
        <w:t xml:space="preserve"> </w:t>
      </w:r>
      <w:r w:rsidRPr="003A0888">
        <w:rPr>
          <w:sz w:val="22"/>
          <w:szCs w:val="22"/>
          <w:vertAlign w:val="superscript"/>
        </w:rPr>
        <w:t xml:space="preserve">                     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color w:val="000000"/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</w:rPr>
      </w:pPr>
      <w:r w:rsidRPr="003A0888">
        <w:rPr>
          <w:sz w:val="22"/>
          <w:szCs w:val="22"/>
        </w:rPr>
        <w:t>доверяет _____________________________________________________________________________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 xml:space="preserve">                                                        </w:t>
      </w:r>
      <w:r w:rsidRPr="003A0888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>(наименование организации)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 xml:space="preserve">на аукционе, проводимом  Администрацией (исполнительно-распорядительного органа)  городского поселения «Город Балабаново».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В целях выполнения данного поручения он уполномочен представлять необходимые документы, подписывать и получать от имени организации - доверителя все документы, связанные с его выполнением.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3A0888">
        <w:rPr>
          <w:sz w:val="22"/>
          <w:szCs w:val="22"/>
          <w:vertAlign w:val="superscript"/>
        </w:rPr>
        <w:t>удостоверяемого</w:t>
      </w:r>
      <w:proofErr w:type="gramEnd"/>
      <w:r w:rsidRPr="003A0888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Руководитель организации</w:t>
      </w:r>
      <w:proofErr w:type="gramStart"/>
      <w:r w:rsidRPr="003A0888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Главный бухгалтер</w:t>
      </w:r>
      <w:proofErr w:type="gramStart"/>
      <w:r w:rsidRPr="003A0888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517556" w:rsidRDefault="00234DBF" w:rsidP="0051755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4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sz w:val="22"/>
          <w:szCs w:val="22"/>
        </w:rPr>
        <w:t>Проект д</w:t>
      </w:r>
      <w:r w:rsidRPr="003A0888">
        <w:rPr>
          <w:b/>
          <w:bCs/>
          <w:sz w:val="22"/>
          <w:szCs w:val="22"/>
        </w:rPr>
        <w:t>ого</w:t>
      </w:r>
      <w:r w:rsidRPr="00517556">
        <w:rPr>
          <w:bCs/>
          <w:sz w:val="22"/>
          <w:szCs w:val="22"/>
        </w:rPr>
        <w:t>в</w:t>
      </w:r>
      <w:r w:rsidRPr="003A0888">
        <w:rPr>
          <w:b/>
          <w:bCs/>
          <w:sz w:val="22"/>
          <w:szCs w:val="22"/>
        </w:rPr>
        <w:t>ора о задатке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г. Балабаново                                                                                 </w:t>
      </w:r>
      <w:r w:rsidR="00D763DB">
        <w:rPr>
          <w:color w:val="000000"/>
          <w:sz w:val="22"/>
          <w:szCs w:val="22"/>
        </w:rPr>
        <w:t xml:space="preserve">               </w:t>
      </w:r>
      <w:r w:rsidRPr="003A0888">
        <w:rPr>
          <w:color w:val="000000"/>
          <w:sz w:val="22"/>
          <w:szCs w:val="22"/>
        </w:rPr>
        <w:t xml:space="preserve">    «</w:t>
      </w:r>
      <w:r w:rsidR="00BC5D04" w:rsidRPr="003A0888">
        <w:rPr>
          <w:color w:val="000000"/>
          <w:sz w:val="22"/>
          <w:szCs w:val="22"/>
        </w:rPr>
        <w:t>____</w:t>
      </w:r>
      <w:r w:rsidR="00476176">
        <w:rPr>
          <w:color w:val="000000"/>
          <w:sz w:val="22"/>
          <w:szCs w:val="22"/>
        </w:rPr>
        <w:t>»__________</w:t>
      </w:r>
      <w:r w:rsidR="00612F02" w:rsidRPr="003A0888">
        <w:rPr>
          <w:color w:val="000000"/>
          <w:sz w:val="22"/>
          <w:szCs w:val="22"/>
        </w:rPr>
        <w:t>201</w:t>
      </w:r>
      <w:r w:rsidR="00476176">
        <w:rPr>
          <w:color w:val="000000"/>
          <w:sz w:val="22"/>
          <w:szCs w:val="22"/>
        </w:rPr>
        <w:t>__</w:t>
      </w:r>
    </w:p>
    <w:p w:rsidR="00234DBF" w:rsidRDefault="00234DBF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color w:val="000000"/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 в дальнейшем «Администрация», в лице главы Администрации (исполнительно-распорядительного органа) городского поселения «Город Балабаново» Парфёнова Вячеслава Викторовича,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</w:t>
      </w:r>
      <w:r w:rsidRPr="009411BF">
        <w:rPr>
          <w:color w:val="000000"/>
          <w:sz w:val="22"/>
          <w:szCs w:val="22"/>
        </w:rPr>
        <w:t>пос</w:t>
      </w:r>
      <w:r w:rsidR="009411BF" w:rsidRPr="009411BF">
        <w:rPr>
          <w:color w:val="000000"/>
          <w:sz w:val="22"/>
          <w:szCs w:val="22"/>
        </w:rPr>
        <w:t xml:space="preserve">тановлением Администрации </w:t>
      </w:r>
      <w:r w:rsidR="00060539" w:rsidRPr="00B66AEB">
        <w:rPr>
          <w:sz w:val="22"/>
          <w:szCs w:val="22"/>
        </w:rPr>
        <w:t>№ _____ от «___»  ________ 201</w:t>
      </w:r>
      <w:r w:rsidR="00EA0FD7">
        <w:rPr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>г., документацией об аукционе, утвержденно</w:t>
      </w:r>
      <w:r w:rsidR="00060539">
        <w:rPr>
          <w:color w:val="000000"/>
          <w:sz w:val="22"/>
          <w:szCs w:val="22"/>
        </w:rPr>
        <w:t xml:space="preserve">й постановлением Администрации </w:t>
      </w:r>
      <w:r w:rsidRPr="009411BF">
        <w:rPr>
          <w:color w:val="000000"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 _____ от «___»  ________ </w:t>
      </w:r>
      <w:r w:rsidR="00612F02" w:rsidRPr="009411BF">
        <w:rPr>
          <w:color w:val="000000"/>
          <w:sz w:val="22"/>
          <w:szCs w:val="22"/>
        </w:rPr>
        <w:t>201</w:t>
      </w:r>
      <w:r w:rsidR="00EA0FD7">
        <w:rPr>
          <w:color w:val="000000"/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A36733" w:rsidRPr="00D763DB" w:rsidRDefault="00A36733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sz w:val="22"/>
          <w:szCs w:val="22"/>
        </w:rPr>
      </w:pP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1. ПРЕДМЕТ ДОГОВОРА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1.1.Претендент для участия в аукционе по приватизации объекта не</w:t>
      </w:r>
      <w:r w:rsidRPr="003A0888">
        <w:rPr>
          <w:sz w:val="22"/>
          <w:szCs w:val="22"/>
        </w:rPr>
        <w:t>движимого имущества</w:t>
      </w:r>
      <w:proofErr w:type="gramStart"/>
      <w:r w:rsidRPr="003A0888">
        <w:rPr>
          <w:sz w:val="22"/>
          <w:szCs w:val="22"/>
        </w:rPr>
        <w:t>____________________________________________________________________</w:t>
      </w:r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>общая площадь___________________, кадастровый номер___________________________, адрес объекта_________________________________________________________________,    свидетельство о государственной регистрации права_______________________________</w:t>
      </w:r>
    </w:p>
    <w:p w:rsidR="00F557FE" w:rsidRPr="003A0888" w:rsidRDefault="00F557FE" w:rsidP="00F557FE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,обязуется перечислить на расчетный счет Администрации задаток в счет цены договора купли-продажи транспортного средства.</w:t>
      </w:r>
    </w:p>
    <w:p w:rsidR="00CE155D" w:rsidRPr="00D763DB" w:rsidRDefault="00F557FE" w:rsidP="00F557FE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3A0888">
        <w:rPr>
          <w:sz w:val="22"/>
          <w:szCs w:val="22"/>
        </w:rPr>
        <w:t>___________  рублей 00 копеек.</w:t>
      </w:r>
    </w:p>
    <w:p w:rsidR="00234DBF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2. ПЕРЕДАЧА ДЕНЕЖНЫХ СРЕДСТВ</w:t>
      </w:r>
    </w:p>
    <w:p w:rsidR="00CE155D" w:rsidRPr="00D763DB" w:rsidRDefault="00CE155D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>2.1.</w:t>
      </w:r>
      <w:r w:rsidRPr="003A0888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3A0888">
        <w:rPr>
          <w:sz w:val="22"/>
          <w:szCs w:val="22"/>
        </w:rPr>
        <w:t xml:space="preserve">_______________ рублей ___ копеек, </w:t>
      </w:r>
      <w:r w:rsidRPr="003A0888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F557FE">
        <w:rPr>
          <w:color w:val="000000"/>
          <w:sz w:val="22"/>
          <w:szCs w:val="22"/>
        </w:rPr>
        <w:t>201__</w:t>
      </w:r>
      <w:r w:rsidRPr="003A0888">
        <w:rPr>
          <w:color w:val="000000"/>
          <w:sz w:val="22"/>
          <w:szCs w:val="22"/>
        </w:rPr>
        <w:t xml:space="preserve"> года.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2.2.</w:t>
      </w:r>
      <w:r w:rsidRPr="003A0888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поручение с отметкой банка об исполнении, подтверждающее внесение задатка.</w:t>
      </w:r>
      <w:r w:rsidRPr="003A0888">
        <w:rPr>
          <w:b/>
          <w:bCs/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spacing w:before="14"/>
        <w:ind w:left="10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2.3. В случае </w:t>
      </w:r>
      <w:proofErr w:type="gramStart"/>
      <w:r w:rsidRPr="003A0888">
        <w:rPr>
          <w:color w:val="000000"/>
          <w:sz w:val="22"/>
          <w:szCs w:val="22"/>
        </w:rPr>
        <w:t>не поступления</w:t>
      </w:r>
      <w:proofErr w:type="gramEnd"/>
      <w:r w:rsidRPr="003A0888">
        <w:rPr>
          <w:color w:val="000000"/>
          <w:sz w:val="22"/>
          <w:szCs w:val="22"/>
        </w:rPr>
        <w:t xml:space="preserve"> задатка в срок, указанный в п.</w:t>
      </w:r>
      <w:r w:rsidR="00BE4411" w:rsidRPr="003A0888">
        <w:rPr>
          <w:color w:val="000000"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2.1 настоящего договора, на счет Администрации, что подтверждается выпиской со счета Администрации, обязательства Претендента по внесению задатка считаются неисполненными.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3A0888">
        <w:rPr>
          <w:color w:val="000000"/>
          <w:sz w:val="22"/>
          <w:szCs w:val="22"/>
        </w:rPr>
        <w:t xml:space="preserve">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3A0888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b/>
          <w:color w:val="000000"/>
          <w:sz w:val="22"/>
          <w:szCs w:val="22"/>
        </w:rPr>
      </w:pPr>
      <w:r w:rsidRPr="00D763DB">
        <w:rPr>
          <w:b/>
          <w:sz w:val="22"/>
          <w:szCs w:val="22"/>
        </w:rPr>
        <w:t>3. ВОЗВРАТ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3.1.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Администрация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3.2.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перечисляет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3.3. </w:t>
      </w:r>
      <w:r w:rsidRPr="003A0888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аукциона).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3.4.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3.5. При уклонении или отказе Претендента в случае победы в аукционе от заключения договора купли-продажи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 xml:space="preserve"> задаток ему не возвращается.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lastRenderedPageBreak/>
        <w:t>3.6. В   случае  признания  аукциона  несостоявшимся, Администрация   перечисляет задаток на счет Претендента, указанный в настоящем договоре, в течение пяти дней со дня подписания соответствующего Протокола.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</w:t>
      </w:r>
      <w:r w:rsidR="00D763DB">
        <w:rPr>
          <w:color w:val="000000"/>
          <w:sz w:val="22"/>
          <w:szCs w:val="22"/>
        </w:rPr>
        <w:t xml:space="preserve"> которым определено его начало.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4.ОТВЕТСТВЕННОСТЬ СТОРОН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</w:t>
      </w:r>
      <w:r w:rsidR="00D763DB">
        <w:rPr>
          <w:color w:val="000000"/>
          <w:sz w:val="22"/>
          <w:szCs w:val="22"/>
        </w:rPr>
        <w:t xml:space="preserve">тривают их в судебном порядке. 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5.СРОК ДЕЙСТВИЯ ДОГОВОРА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786DF1" w:rsidRPr="003A0888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D763DB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6. ЮРИДИЧЕСКИЕ АДРЕСА, БАНКОВСКИЕ РЕКВИЗИТЫ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И ПОДПИСИ СТОРОН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15"/>
        <w:gridCol w:w="4664"/>
      </w:tblGrid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Адрес: г. Балабаново, ул. 1 Мая, 9               </w:t>
            </w:r>
            <w:r w:rsidR="00786DF1" w:rsidRPr="003A0888">
              <w:rPr>
                <w:sz w:val="22"/>
                <w:szCs w:val="22"/>
              </w:rPr>
              <w:t xml:space="preserve">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Банковские реквизиты: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Получатель: УФК по Калужской области (Администрация муниципального образования «Город Балабаново» </w:t>
            </w:r>
            <w:proofErr w:type="gramStart"/>
            <w:r w:rsidRPr="003A0888">
              <w:rPr>
                <w:sz w:val="22"/>
                <w:szCs w:val="22"/>
              </w:rPr>
              <w:t>л</w:t>
            </w:r>
            <w:proofErr w:type="gramEnd"/>
            <w:r w:rsidRPr="003A0888">
              <w:rPr>
                <w:sz w:val="22"/>
                <w:szCs w:val="22"/>
              </w:rPr>
              <w:t>/с 05373005720)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КПП 400301001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proofErr w:type="gramStart"/>
            <w:r w:rsidRPr="003A0888">
              <w:rPr>
                <w:sz w:val="22"/>
                <w:szCs w:val="22"/>
              </w:rPr>
              <w:t>Р</w:t>
            </w:r>
            <w:proofErr w:type="gramEnd"/>
            <w:r w:rsidRPr="003A0888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A0888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582B45" w:rsidRPr="003A0888" w:rsidRDefault="00582B45" w:rsidP="00BE4411">
      <w:pPr>
        <w:pStyle w:val="ae"/>
        <w:jc w:val="left"/>
        <w:rPr>
          <w:sz w:val="22"/>
          <w:szCs w:val="22"/>
        </w:rPr>
      </w:pPr>
    </w:p>
    <w:p w:rsidR="00582B45" w:rsidRDefault="00582B45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CE155D" w:rsidRDefault="00CE155D" w:rsidP="00234DBF">
      <w:pPr>
        <w:pStyle w:val="ae"/>
        <w:ind w:left="7788"/>
        <w:jc w:val="left"/>
        <w:rPr>
          <w:sz w:val="22"/>
          <w:szCs w:val="22"/>
        </w:rPr>
      </w:pPr>
    </w:p>
    <w:p w:rsidR="00517556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 xml:space="preserve"> </w:t>
      </w:r>
      <w:r w:rsidR="00234DBF" w:rsidRPr="003A0888">
        <w:rPr>
          <w:sz w:val="22"/>
          <w:szCs w:val="22"/>
        </w:rPr>
        <w:t>Форма № 5</w:t>
      </w:r>
    </w:p>
    <w:p w:rsidR="00351ED9" w:rsidRPr="00714FE9" w:rsidRDefault="00351ED9" w:rsidP="00351ED9">
      <w:pPr>
        <w:tabs>
          <w:tab w:val="left" w:pos="9405"/>
        </w:tabs>
        <w:jc w:val="right"/>
        <w:rPr>
          <w:i/>
          <w:snapToGrid w:val="0"/>
          <w:color w:val="000000"/>
          <w:sz w:val="22"/>
          <w:szCs w:val="22"/>
        </w:rPr>
      </w:pPr>
    </w:p>
    <w:p w:rsidR="00351ED9" w:rsidRPr="00714FE9" w:rsidRDefault="00351ED9" w:rsidP="00351ED9">
      <w:pPr>
        <w:widowControl w:val="0"/>
        <w:shd w:val="clear" w:color="auto" w:fill="FFFFFF"/>
        <w:tabs>
          <w:tab w:val="left" w:pos="379"/>
        </w:tabs>
        <w:spacing w:line="230" w:lineRule="exact"/>
        <w:ind w:left="-567" w:right="49" w:firstLine="709"/>
        <w:jc w:val="both"/>
        <w:rPr>
          <w:snapToGrid w:val="0"/>
          <w:sz w:val="22"/>
          <w:szCs w:val="22"/>
        </w:rPr>
      </w:pPr>
      <w:r w:rsidRPr="00714FE9">
        <w:rPr>
          <w:rFonts w:ascii="Times New Roman CYR" w:hAnsi="Times New Roman CYR"/>
          <w:snapToGrid w:val="0"/>
          <w:color w:val="000000"/>
          <w:sz w:val="22"/>
          <w:szCs w:val="22"/>
        </w:rPr>
        <w:t xml:space="preserve">  </w:t>
      </w:r>
    </w:p>
    <w:p w:rsidR="00351ED9" w:rsidRPr="00B66AEB" w:rsidRDefault="00517556" w:rsidP="00351ED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  <w:r w:rsidR="00351ED9" w:rsidRPr="00B66AEB">
        <w:rPr>
          <w:b/>
          <w:bCs/>
          <w:sz w:val="22"/>
          <w:szCs w:val="22"/>
        </w:rPr>
        <w:t>Договор</w:t>
      </w:r>
      <w:r>
        <w:rPr>
          <w:b/>
          <w:bCs/>
          <w:sz w:val="22"/>
          <w:szCs w:val="22"/>
        </w:rPr>
        <w:t>а</w:t>
      </w:r>
      <w:r w:rsidR="00351ED9" w:rsidRPr="00B66AEB">
        <w:rPr>
          <w:b/>
          <w:bCs/>
          <w:sz w:val="22"/>
          <w:szCs w:val="22"/>
        </w:rPr>
        <w:t xml:space="preserve"> купли-продажи недвижимого имущества №</w:t>
      </w:r>
      <w:r w:rsidR="009D7DDD">
        <w:rPr>
          <w:b/>
          <w:bCs/>
          <w:sz w:val="22"/>
          <w:szCs w:val="22"/>
        </w:rPr>
        <w:t xml:space="preserve"> </w:t>
      </w:r>
      <w:r w:rsidR="00351ED9" w:rsidRPr="00B66AEB">
        <w:rPr>
          <w:b/>
          <w:bCs/>
          <w:sz w:val="22"/>
          <w:szCs w:val="22"/>
        </w:rPr>
        <w:t>__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« ___ »   ___________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B66AEB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Балабаново», именуемая в дальнейшем «Продавец», в лице главы Администрации Вячеслава Викторовича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 мая 2007 года № 38-д, с одной стороны, и____________________________________________________ _________________________________________________________________________, именуемое 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действующего (ей) на основании ________, с</w:t>
      </w:r>
      <w:proofErr w:type="gramEnd"/>
      <w:r w:rsidRPr="00B66AEB">
        <w:rPr>
          <w:sz w:val="22"/>
          <w:szCs w:val="22"/>
        </w:rPr>
        <w:t xml:space="preserve"> </w:t>
      </w:r>
      <w:proofErr w:type="gramStart"/>
      <w:r w:rsidRPr="00B66AEB">
        <w:rPr>
          <w:sz w:val="22"/>
          <w:szCs w:val="22"/>
        </w:rPr>
        <w:t>другой стороны, именуемые в дальнейшем «Стороны»,</w:t>
      </w:r>
      <w:r w:rsidRPr="00B66AEB">
        <w:rPr>
          <w:rFonts w:ascii="Arial" w:hAnsi="Arial" w:cs="Arial"/>
          <w:sz w:val="22"/>
          <w:szCs w:val="22"/>
        </w:rPr>
        <w:t xml:space="preserve"> </w:t>
      </w:r>
      <w:r w:rsidRPr="00B66AEB">
        <w:rPr>
          <w:sz w:val="22"/>
          <w:szCs w:val="22"/>
        </w:rPr>
        <w:t xml:space="preserve">в соответствии с  Федеральным законом от 21.12.2001 № 178-ФЗ «О приватизации государственного и муниципального имущества»,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</w:t>
      </w:r>
      <w:r w:rsidR="00EA0FD7">
        <w:rPr>
          <w:sz w:val="22"/>
          <w:szCs w:val="22"/>
        </w:rPr>
        <w:t xml:space="preserve"> № _____ от «___»  ________ 201__</w:t>
      </w:r>
      <w:r w:rsidRPr="00B66AEB">
        <w:rPr>
          <w:sz w:val="22"/>
          <w:szCs w:val="22"/>
        </w:rPr>
        <w:t xml:space="preserve"> года об итогах проведения аукциона, заключили настоящий договор о нижеследующем:</w:t>
      </w:r>
      <w:proofErr w:type="gramEnd"/>
    </w:p>
    <w:p w:rsidR="00351ED9" w:rsidRPr="00B66AEB" w:rsidRDefault="00351ED9" w:rsidP="00351ED9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Предмет договора.</w:t>
      </w:r>
    </w:p>
    <w:p w:rsidR="00351ED9" w:rsidRPr="00B66AEB" w:rsidRDefault="00351ED9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numPr>
          <w:ilvl w:val="1"/>
          <w:numId w:val="22"/>
        </w:numPr>
        <w:ind w:left="0" w:firstLine="0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Продавец обязуется передать в собственность Покупателя, а Покупатель обязуется принять и оплатить недвижимое имущество:</w:t>
      </w:r>
      <w:r w:rsidRPr="00B66AEB">
        <w:rPr>
          <w:bCs/>
          <w:color w:val="000000"/>
          <w:sz w:val="22"/>
          <w:szCs w:val="22"/>
        </w:rPr>
        <w:t xml:space="preserve"> ___________</w:t>
      </w:r>
      <w:r w:rsidRPr="00B66AEB">
        <w:rPr>
          <w:rFonts w:eastAsia="MS Mincho"/>
          <w:bCs/>
          <w:sz w:val="22"/>
          <w:szCs w:val="22"/>
        </w:rPr>
        <w:t>, назначени</w:t>
      </w:r>
      <w:r w:rsidR="007B0A80">
        <w:rPr>
          <w:rFonts w:eastAsia="MS Mincho"/>
          <w:bCs/>
          <w:sz w:val="22"/>
          <w:szCs w:val="22"/>
        </w:rPr>
        <w:t>е: ___________, количество этажей</w:t>
      </w:r>
      <w:r w:rsidR="003A524D">
        <w:rPr>
          <w:rFonts w:eastAsia="MS Mincho"/>
          <w:bCs/>
          <w:sz w:val="22"/>
          <w:szCs w:val="22"/>
        </w:rPr>
        <w:t xml:space="preserve"> </w:t>
      </w:r>
      <w:r w:rsidR="007B0A80">
        <w:rPr>
          <w:rFonts w:eastAsia="MS Mincho"/>
          <w:bCs/>
          <w:sz w:val="22"/>
          <w:szCs w:val="22"/>
        </w:rPr>
        <w:t xml:space="preserve">- _____ </w:t>
      </w:r>
      <w:r w:rsidRPr="00B66AEB">
        <w:rPr>
          <w:rFonts w:eastAsia="MS Mincho"/>
          <w:bCs/>
          <w:sz w:val="22"/>
          <w:szCs w:val="22"/>
        </w:rPr>
        <w:t xml:space="preserve">площадь _______ кв.м, </w:t>
      </w:r>
      <w:r w:rsidR="002F25D1">
        <w:rPr>
          <w:rFonts w:eastAsia="MS Mincho"/>
          <w:bCs/>
          <w:sz w:val="22"/>
          <w:szCs w:val="22"/>
        </w:rPr>
        <w:t>а</w:t>
      </w:r>
      <w:r w:rsidRPr="00B66AEB">
        <w:rPr>
          <w:rFonts w:eastAsia="MS Mincho"/>
          <w:bCs/>
          <w:sz w:val="22"/>
          <w:szCs w:val="22"/>
        </w:rPr>
        <w:t>дрес объекта: _______________________________________,</w:t>
      </w:r>
    </w:p>
    <w:p w:rsidR="00351ED9" w:rsidRPr="00B66AEB" w:rsidRDefault="00351ED9" w:rsidP="00351ED9">
      <w:pPr>
        <w:jc w:val="both"/>
        <w:outlineLvl w:val="1"/>
        <w:rPr>
          <w:rFonts w:eastAsia="MS Mincho"/>
          <w:bCs/>
          <w:sz w:val="22"/>
          <w:szCs w:val="22"/>
        </w:rPr>
      </w:pPr>
      <w:r w:rsidRPr="00B66AEB">
        <w:rPr>
          <w:rFonts w:eastAsia="MS Mincho"/>
          <w:bCs/>
          <w:sz w:val="22"/>
          <w:szCs w:val="22"/>
        </w:rPr>
        <w:t>кадастровый номер: ____________________________________  с одновременным отчуждением земельного участка: категория земель: ___________________________, кадастровый номер __________________, разрешенное использование: ____________________________________, местоположение: ___________________________________________________________________.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1.2. </w:t>
      </w:r>
      <w:proofErr w:type="gramStart"/>
      <w:r w:rsidRPr="00B66AEB">
        <w:rPr>
          <w:bCs/>
          <w:sz w:val="22"/>
          <w:szCs w:val="22"/>
        </w:rPr>
        <w:t xml:space="preserve">Объекты принадлежат Продавцу на праве собственности на основании записи о государственной регистрации № ____________________ от ________________, что подтверждено </w:t>
      </w:r>
      <w:r w:rsidR="00EA0FD7" w:rsidRPr="00B66AEB">
        <w:rPr>
          <w:sz w:val="22"/>
          <w:szCs w:val="22"/>
        </w:rPr>
        <w:t xml:space="preserve">выпиской из 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удостоверяющая проведенную государственную регистрацию прав</w:t>
      </w:r>
      <w:r w:rsidR="00EA0FD7" w:rsidRPr="00B66AEB">
        <w:rPr>
          <w:sz w:val="22"/>
          <w:szCs w:val="22"/>
        </w:rPr>
        <w:t xml:space="preserve"> от __________________________________</w:t>
      </w:r>
      <w:r w:rsidRPr="00B66AEB">
        <w:rPr>
          <w:sz w:val="22"/>
          <w:szCs w:val="22"/>
        </w:rPr>
        <w:t xml:space="preserve">, </w:t>
      </w:r>
      <w:r w:rsidRPr="00B66AEB">
        <w:rPr>
          <w:bCs/>
          <w:sz w:val="22"/>
          <w:szCs w:val="22"/>
        </w:rPr>
        <w:t>на основании записи о государственной регистрации</w:t>
      </w:r>
      <w:r w:rsidRPr="00B66AEB">
        <w:rPr>
          <w:sz w:val="22"/>
          <w:szCs w:val="22"/>
        </w:rPr>
        <w:t xml:space="preserve"> № __________________________________ от ____________________, </w:t>
      </w:r>
      <w:r w:rsidRPr="00B66AEB">
        <w:rPr>
          <w:bCs/>
          <w:sz w:val="22"/>
          <w:szCs w:val="22"/>
        </w:rPr>
        <w:t xml:space="preserve">что подтверждено </w:t>
      </w:r>
      <w:r w:rsidRPr="00B66AEB">
        <w:rPr>
          <w:sz w:val="22"/>
          <w:szCs w:val="22"/>
        </w:rPr>
        <w:t xml:space="preserve">выпиской из Единого государственного реестра </w:t>
      </w:r>
      <w:r w:rsidR="003A524D">
        <w:rPr>
          <w:sz w:val="22"/>
          <w:szCs w:val="22"/>
        </w:rPr>
        <w:t>прав на недвижимое имущество</w:t>
      </w:r>
      <w:r w:rsidRPr="00B66AEB">
        <w:rPr>
          <w:sz w:val="22"/>
          <w:szCs w:val="22"/>
        </w:rPr>
        <w:t xml:space="preserve"> </w:t>
      </w:r>
      <w:r w:rsidR="003A524D">
        <w:rPr>
          <w:sz w:val="22"/>
          <w:szCs w:val="22"/>
        </w:rPr>
        <w:t xml:space="preserve"> и сделок с ним, удостоверяющая проведенную государственную регистрацию</w:t>
      </w:r>
      <w:proofErr w:type="gramEnd"/>
      <w:r w:rsidR="003A524D">
        <w:rPr>
          <w:sz w:val="22"/>
          <w:szCs w:val="22"/>
        </w:rPr>
        <w:t xml:space="preserve"> прав</w:t>
      </w:r>
      <w:r w:rsidRPr="00B66AEB">
        <w:rPr>
          <w:sz w:val="22"/>
          <w:szCs w:val="22"/>
        </w:rPr>
        <w:t xml:space="preserve"> от __________________________________</w:t>
      </w:r>
      <w:proofErr w:type="gramStart"/>
      <w:r w:rsidRPr="00B66AEB">
        <w:rPr>
          <w:sz w:val="22"/>
          <w:szCs w:val="22"/>
        </w:rPr>
        <w:t xml:space="preserve"> .</w:t>
      </w:r>
      <w:proofErr w:type="gramEnd"/>
    </w:p>
    <w:p w:rsidR="00351ED9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1.3. Продавец подтверждает, что на момент заключения Договора права на недвижимое имущество не являются предметом судебного спора, недвижимое имущество не состоит под арестом, не является предметом залога и не обременено иными правами третьих лиц.</w:t>
      </w:r>
    </w:p>
    <w:p w:rsidR="00517556" w:rsidRDefault="004F76D0" w:rsidP="00351ED9">
      <w:pPr>
        <w:jc w:val="both"/>
        <w:rPr>
          <w:bCs/>
          <w:color w:val="FF0000"/>
          <w:sz w:val="22"/>
          <w:szCs w:val="22"/>
        </w:rPr>
      </w:pPr>
      <w:r w:rsidRPr="004F76D0">
        <w:rPr>
          <w:color w:val="FF0000"/>
          <w:sz w:val="22"/>
          <w:szCs w:val="22"/>
        </w:rPr>
        <w:t>1.</w:t>
      </w:r>
      <w:r w:rsidR="00FE6C7D" w:rsidRPr="004F76D0">
        <w:rPr>
          <w:color w:val="FF0000"/>
          <w:sz w:val="22"/>
          <w:szCs w:val="22"/>
        </w:rPr>
        <w:t xml:space="preserve">4. </w:t>
      </w:r>
      <w:r w:rsidR="008951BD">
        <w:rPr>
          <w:bCs/>
          <w:color w:val="FF0000"/>
          <w:sz w:val="22"/>
          <w:szCs w:val="22"/>
        </w:rPr>
        <w:t>В отношении объекта</w:t>
      </w:r>
      <w:r w:rsidR="00FE6C7D" w:rsidRPr="004F76D0">
        <w:rPr>
          <w:bCs/>
          <w:color w:val="FF0000"/>
          <w:sz w:val="22"/>
          <w:szCs w:val="22"/>
        </w:rPr>
        <w:t xml:space="preserve"> недвижимого имущества обременения в Федеральной службе государственной регистрации</w:t>
      </w:r>
      <w:proofErr w:type="gramStart"/>
      <w:r w:rsidR="00FE6C7D" w:rsidRPr="004F76D0">
        <w:rPr>
          <w:bCs/>
          <w:color w:val="FF0000"/>
          <w:sz w:val="22"/>
          <w:szCs w:val="22"/>
        </w:rPr>
        <w:t>.</w:t>
      </w:r>
      <w:proofErr w:type="gramEnd"/>
      <w:r w:rsidR="00FE6C7D" w:rsidRPr="004F76D0">
        <w:rPr>
          <w:bCs/>
          <w:color w:val="FF0000"/>
          <w:sz w:val="22"/>
          <w:szCs w:val="22"/>
        </w:rPr>
        <w:t xml:space="preserve"> </w:t>
      </w:r>
      <w:proofErr w:type="gramStart"/>
      <w:r w:rsidR="00FE6C7D" w:rsidRPr="004F76D0">
        <w:rPr>
          <w:bCs/>
          <w:color w:val="FF0000"/>
          <w:sz w:val="22"/>
          <w:szCs w:val="22"/>
        </w:rPr>
        <w:t>к</w:t>
      </w:r>
      <w:proofErr w:type="gramEnd"/>
      <w:r w:rsidR="00FE6C7D" w:rsidRPr="004F76D0">
        <w:rPr>
          <w:bCs/>
          <w:color w:val="FF0000"/>
          <w:sz w:val="22"/>
          <w:szCs w:val="22"/>
        </w:rPr>
        <w:t>адастра и картографии п</w:t>
      </w:r>
      <w:bookmarkStart w:id="4" w:name="_GoBack"/>
      <w:bookmarkEnd w:id="4"/>
      <w:r w:rsidR="00FE6C7D" w:rsidRPr="004F76D0">
        <w:rPr>
          <w:bCs/>
          <w:color w:val="FF0000"/>
          <w:sz w:val="22"/>
          <w:szCs w:val="22"/>
        </w:rPr>
        <w:t xml:space="preserve">о Калужской области не зарегистрированы, фактически земельный участок обременен правами </w:t>
      </w:r>
      <w:proofErr w:type="spellStart"/>
      <w:r w:rsidR="00FE6C7D" w:rsidRPr="004F76D0">
        <w:rPr>
          <w:bCs/>
          <w:color w:val="FF0000"/>
          <w:sz w:val="22"/>
          <w:szCs w:val="22"/>
        </w:rPr>
        <w:t>ресурсоснабжающих</w:t>
      </w:r>
      <w:proofErr w:type="spellEnd"/>
      <w:r w:rsidR="00FE6C7D" w:rsidRPr="004F76D0">
        <w:rPr>
          <w:bCs/>
          <w:color w:val="FF0000"/>
          <w:sz w:val="22"/>
          <w:szCs w:val="22"/>
        </w:rPr>
        <w:t xml:space="preserve"> организаций согла</w:t>
      </w:r>
      <w:r w:rsidR="0092507F">
        <w:rPr>
          <w:bCs/>
          <w:color w:val="FF0000"/>
          <w:sz w:val="22"/>
          <w:szCs w:val="22"/>
        </w:rPr>
        <w:t>сно акту определения сервитутов</w:t>
      </w:r>
      <w:r w:rsidR="008951BD">
        <w:rPr>
          <w:bCs/>
          <w:color w:val="FF0000"/>
          <w:sz w:val="22"/>
          <w:szCs w:val="22"/>
        </w:rPr>
        <w:t>.</w:t>
      </w:r>
    </w:p>
    <w:p w:rsidR="008951BD" w:rsidRPr="00B66AEB" w:rsidRDefault="008951BD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2. Цена и порядок оплаты.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2.1. Цена недвижимого имущества в соответствии с протоколом № _____ от «___» _______ 201</w:t>
      </w:r>
      <w:r w:rsidR="00EA0FD7">
        <w:rPr>
          <w:bCs/>
          <w:sz w:val="22"/>
          <w:szCs w:val="22"/>
        </w:rPr>
        <w:t>__</w:t>
      </w:r>
      <w:r w:rsidRPr="00B66AEB">
        <w:rPr>
          <w:bCs/>
          <w:sz w:val="22"/>
          <w:szCs w:val="22"/>
        </w:rPr>
        <w:t xml:space="preserve"> года об итогах проведения аукциона составляет </w:t>
      </w:r>
      <w:r w:rsidRPr="00B66AEB">
        <w:rPr>
          <w:b/>
          <w:sz w:val="22"/>
          <w:szCs w:val="22"/>
        </w:rPr>
        <w:t>_________</w:t>
      </w:r>
      <w:r w:rsidRPr="00B66AEB">
        <w:rPr>
          <w:bCs/>
          <w:sz w:val="22"/>
          <w:szCs w:val="22"/>
        </w:rPr>
        <w:t xml:space="preserve"> рублей </w:t>
      </w:r>
      <w:r w:rsidR="00DF7752">
        <w:rPr>
          <w:bCs/>
          <w:sz w:val="22"/>
          <w:szCs w:val="22"/>
        </w:rPr>
        <w:t>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в том числе стоимость</w:t>
      </w:r>
      <w:r w:rsidR="00DF7752">
        <w:rPr>
          <w:bCs/>
          <w:sz w:val="22"/>
          <w:szCs w:val="22"/>
        </w:rPr>
        <w:t xml:space="preserve"> здания</w:t>
      </w:r>
      <w:r w:rsidRPr="00B66AEB">
        <w:rPr>
          <w:bCs/>
          <w:sz w:val="22"/>
          <w:szCs w:val="22"/>
        </w:rPr>
        <w:t xml:space="preserve"> _________</w:t>
      </w:r>
      <w:r w:rsidR="00DF7752">
        <w:rPr>
          <w:bCs/>
          <w:sz w:val="22"/>
          <w:szCs w:val="22"/>
        </w:rPr>
        <w:t>_ составляет ________ рублей 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стоимость земельного участка составляет __________ рублей. Сумма НДС в федеральный бюджет начисляется и оплачивается Покупателем самостоятельно, за исключением случаев, когда Покупателем является физическое лицо.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2.2. Расчеты по Договору должны осуществляться в безналичном порядке платежными поручениями по следующим реквизитам: </w:t>
      </w:r>
    </w:p>
    <w:p w:rsidR="00351ED9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lastRenderedPageBreak/>
        <w:t xml:space="preserve">за здание: </w:t>
      </w:r>
      <w:r w:rsidRPr="00B66AEB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B66AEB">
        <w:rPr>
          <w:bCs/>
          <w:sz w:val="22"/>
          <w:szCs w:val="22"/>
        </w:rPr>
        <w:t>р</w:t>
      </w:r>
      <w:proofErr w:type="gramEnd"/>
      <w:r w:rsidRPr="00B66AEB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F212A" w:rsidRPr="00B66AEB" w:rsidRDefault="002F212A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b/>
          <w:sz w:val="22"/>
          <w:szCs w:val="22"/>
        </w:rPr>
        <w:t>за земельный участок</w:t>
      </w:r>
      <w:r w:rsidRPr="00B66AEB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B66AEB">
        <w:rPr>
          <w:sz w:val="22"/>
          <w:szCs w:val="22"/>
        </w:rPr>
        <w:t>р</w:t>
      </w:r>
      <w:proofErr w:type="gramEnd"/>
      <w:r w:rsidRPr="00B66AEB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351ED9" w:rsidRPr="00B66AEB" w:rsidRDefault="00351ED9" w:rsidP="00351ED9">
      <w:pPr>
        <w:ind w:right="-185"/>
        <w:jc w:val="both"/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2.3. Покупатель обязуется единовременно осуществить оплату стоимости недвижимого имущества,  в течение пяти рабочих дней с момента заключения Договора купли-продажи.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2.4. Обязанность Покупателя по оплате считается исполненной в момент зачисления денежных средств на расчетный счет Продавца.</w:t>
      </w:r>
    </w:p>
    <w:p w:rsidR="00351ED9" w:rsidRPr="00B66AEB" w:rsidRDefault="00351ED9" w:rsidP="00351ED9">
      <w:pPr>
        <w:ind w:right="-185" w:firstLine="851"/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3. Порядок передачи недвижимого имущества.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3.1. Передача недвижимого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3.2. Обязательство продавца по передаче недвижимого имущества считается исполненным с момента подписания им акта приема-передачи такого имущества.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3.3. Риск случайной гибели или случайного повреждения недвижимого имущества переходит на Покупателя с момента подписания акта приема-передачи.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5" w:name="_ref_8241092"/>
      <w:r w:rsidRPr="00B66AEB">
        <w:rPr>
          <w:bCs/>
          <w:sz w:val="22"/>
          <w:szCs w:val="22"/>
        </w:rPr>
        <w:t>3.4. Право собственности у Покупателя на недвижимое имущество возникает с момента его регистрации.</w:t>
      </w:r>
      <w:bookmarkEnd w:id="5"/>
    </w:p>
    <w:p w:rsidR="00351ED9" w:rsidRPr="00B66AEB" w:rsidRDefault="00351ED9" w:rsidP="00351ED9"/>
    <w:p w:rsidR="00351ED9" w:rsidRPr="00B66AEB" w:rsidRDefault="00351ED9" w:rsidP="00351ED9">
      <w:pPr>
        <w:tabs>
          <w:tab w:val="left" w:pos="3832"/>
        </w:tabs>
        <w:jc w:val="center"/>
        <w:rPr>
          <w:b/>
          <w:sz w:val="22"/>
          <w:szCs w:val="22"/>
        </w:rPr>
      </w:pPr>
      <w:r w:rsidRPr="00B66AEB">
        <w:rPr>
          <w:sz w:val="22"/>
          <w:szCs w:val="22"/>
        </w:rPr>
        <w:t>4. О</w:t>
      </w:r>
      <w:r w:rsidRPr="00B66AEB">
        <w:rPr>
          <w:b/>
          <w:sz w:val="22"/>
          <w:szCs w:val="22"/>
        </w:rPr>
        <w:t>бязанности сторон.</w:t>
      </w:r>
    </w:p>
    <w:p w:rsidR="00351ED9" w:rsidRPr="00B66AEB" w:rsidRDefault="00351ED9" w:rsidP="00351ED9">
      <w:pPr>
        <w:tabs>
          <w:tab w:val="left" w:pos="3832"/>
        </w:tabs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bookmarkStart w:id="6" w:name="_ref_8241087"/>
      <w:r w:rsidRPr="00B66AEB">
        <w:rPr>
          <w:sz w:val="22"/>
          <w:szCs w:val="22"/>
        </w:rPr>
        <w:t>4.1. Продавец обязуется</w:t>
      </w:r>
      <w:r w:rsidRPr="00B66AEB">
        <w:rPr>
          <w:szCs w:val="22"/>
        </w:rPr>
        <w:t xml:space="preserve"> передать </w:t>
      </w:r>
      <w:r w:rsidRPr="00B66AEB">
        <w:rPr>
          <w:sz w:val="22"/>
          <w:szCs w:val="22"/>
        </w:rPr>
        <w:t xml:space="preserve">недвижимое имущество, указанное в п. 1.1. Договора в течение 10 дней с момента подписания Договора.  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4.2. Покупатель обязуется: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4.1.1. Принять недвижимое имущество, указанное в п. 1.1. Договора в течение 10 дней с момента подписания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4.1.2. Произвести оплату стоимости недвижимого имущества в соответствии с условиями  настоящего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4.3. Стороны обязуются подать в Управление Федеральной службы государственной регистрации, кадастра и картографии по Калужской области документы для государственной регистрации перехода права собственности в течение тридцати дней с момента подписания ими акта приема-передачи</w:t>
      </w:r>
      <w:bookmarkEnd w:id="6"/>
      <w:r w:rsidRPr="00B66AEB">
        <w:rPr>
          <w:bCs/>
          <w:sz w:val="22"/>
          <w:szCs w:val="22"/>
        </w:rPr>
        <w:t xml:space="preserve"> недвижимого имущества.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7" w:name="_ref_8241089"/>
      <w:r w:rsidRPr="00B66AEB">
        <w:rPr>
          <w:bCs/>
          <w:sz w:val="22"/>
          <w:szCs w:val="22"/>
        </w:rPr>
        <w:t>4.4. Расходы по государственной регистрации перехода права собственности несет Покупатель.</w:t>
      </w:r>
      <w:bookmarkEnd w:id="7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8" w:name="_ref_8241090"/>
      <w:r w:rsidRPr="00B66AEB">
        <w:rPr>
          <w:bCs/>
          <w:sz w:val="22"/>
          <w:szCs w:val="22"/>
        </w:rPr>
        <w:t>4.5.  В случае, когда одна из сторон уклоняется от государственной регистрации перехода права собственности на недвижимое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  <w:bookmarkEnd w:id="8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bookmarkStart w:id="9" w:name="_ref_10621146"/>
      <w:r w:rsidRPr="00B66AEB">
        <w:rPr>
          <w:bCs/>
          <w:sz w:val="22"/>
          <w:szCs w:val="22"/>
        </w:rPr>
        <w:t>4.6.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End w:id="9"/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5. Ответственность сторон.</w:t>
      </w: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5.1. За неисполнение или ненадлежащее исполнение своих обязательств, Стороны несут ответственность, предусмотренную Договором.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0" w:name="_ref_10586707"/>
      <w:r w:rsidRPr="00B66AEB">
        <w:rPr>
          <w:bCs/>
          <w:sz w:val="22"/>
          <w:szCs w:val="22"/>
        </w:rPr>
        <w:t>5.2. 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  <w:bookmarkEnd w:id="10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1" w:name="_ref_10586711"/>
      <w:r w:rsidRPr="00B66AEB">
        <w:rPr>
          <w:bCs/>
          <w:sz w:val="22"/>
          <w:szCs w:val="22"/>
        </w:rPr>
        <w:t>5.3. При просрочке передачи или приема недвижимого имущества, подачи в уполномоченный орган документов для государственной регистрации права собственности Сторона, необоснованно уклоняющаяся от исполнения таких обязательств, оплачивает пени в размере 1/300 ставки рефинансирования ЦБ РФ, действующей на момент подписания Договора, за каждый день просрочки исполнения обязательства.</w:t>
      </w:r>
      <w:bookmarkEnd w:id="11"/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lastRenderedPageBreak/>
        <w:t>5.4.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законодательства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5.5.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5.6. Действия сторон при наступлении обстоятельств, указанных в п. 4.3. Договора, регулируются действующим законодательством РФ. 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6. Изменение и расторжение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6.1. Договор может быть изменен или расторгнут по соглашению сторон.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1) при существенном нарушении Договора другой стороной;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6.2. 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неотъемлемой частью договора. 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6.3. Существенное изменение обстоятельств, из которых стороны исходили при заключении Договора, не является основанием для его расторжения.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6.4. Если Покупатель в нарушение Договора отказывается оплатить недвижимое имущество, Продавец вправе по своему выбору потребовать оплаты недвижимого имущества либо отказаться от исполнения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7. Разрешение споров.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7.1. 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7.2.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7.3. Сторона, получившая претензию, обязана ее рассмотреть и направить письменный мотивированный ответ другой стороне в течение 10 дней с момента ее получения.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7.4. В случае неполучения ответа в указанный выше срок либо несогласия с ответом заинтересованная сторона вправе обратиться в суд по месту нахождения Продавца.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7.5.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в случае неполучения ответа в течение 10 дней с момента получения стороной указанного предложения.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7.6. Споры, вытекающие из Договора, рассматриваются Арбитражным судом Калужской области или Боровским районным судом Калужской области (в соответствии с правилами подведомственности, подсудности).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8. Заключительные положения.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другой стороны, должны направляться сторонами любым из следующих способов: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нарочно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lastRenderedPageBreak/>
        <w:t>заказным письмом с уведомлением о вручении.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8.3. Если иное не предусмотрено законом, все юридически значимые сообщения влекут по Договору наступление гражданско-правовых последствий с момента доставки соответствующего сообщения получающей стороне или ее представителю.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Сообщения,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</w:p>
    <w:p w:rsidR="00351ED9" w:rsidRPr="00714FE9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  <w:r w:rsidRPr="00B66AEB">
        <w:rPr>
          <w:rFonts w:eastAsia="Calibri"/>
          <w:sz w:val="22"/>
          <w:szCs w:val="22"/>
          <w:lang w:eastAsia="en-US"/>
        </w:rPr>
        <w:t>8.5. Договор составлен в трёх экземплярах, имеющих одинаковую юридическую силу, по одному экземпляру для каждой из Сторон, третий – для Управления Федеральной службы государственной регистрации, кадастра и картографии по Калужской области.</w:t>
      </w: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9. Адреса и реквизиты сторон.</w:t>
      </w: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B66AEB">
              <w:rPr>
                <w:sz w:val="22"/>
                <w:szCs w:val="22"/>
              </w:rPr>
              <w:t xml:space="preserve"> А</w:t>
            </w:r>
            <w:proofErr w:type="gramEnd"/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Банковские реквизиты: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КПП 400301001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proofErr w:type="gramStart"/>
            <w:r w:rsidRPr="00B66AEB">
              <w:rPr>
                <w:sz w:val="22"/>
                <w:szCs w:val="22"/>
              </w:rPr>
              <w:t>Р</w:t>
            </w:r>
            <w:proofErr w:type="gramEnd"/>
            <w:r w:rsidRPr="00B66AEB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Банк: Отделение Калуга, г. Калуга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</w:tr>
    </w:tbl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10. Подписи сторон</w:t>
      </w:r>
    </w:p>
    <w:p w:rsidR="00351ED9" w:rsidRPr="00B66AEB" w:rsidRDefault="00351ED9" w:rsidP="00351ED9">
      <w:pPr>
        <w:widowControl w:val="0"/>
        <w:tabs>
          <w:tab w:val="num" w:pos="780"/>
        </w:tabs>
        <w:autoSpaceDE w:val="0"/>
        <w:autoSpaceDN w:val="0"/>
        <w:adjustRightInd w:val="0"/>
        <w:spacing w:line="220" w:lineRule="auto"/>
        <w:ind w:left="851" w:hanging="420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714FE9" w:rsidRDefault="00351ED9" w:rsidP="00351ED9">
      <w:pPr>
        <w:rPr>
          <w:b/>
          <w:bCs/>
          <w:sz w:val="22"/>
          <w:szCs w:val="22"/>
        </w:rPr>
      </w:pPr>
    </w:p>
    <w:p w:rsidR="00C672B0" w:rsidRDefault="00C672B0" w:rsidP="00FE6C7D">
      <w:pPr>
        <w:rPr>
          <w:b/>
          <w:bCs/>
          <w:sz w:val="22"/>
          <w:szCs w:val="22"/>
        </w:rPr>
      </w:pPr>
    </w:p>
    <w:p w:rsidR="00FE6C7D" w:rsidRDefault="00FE6C7D" w:rsidP="00FE6C7D">
      <w:pPr>
        <w:rPr>
          <w:b/>
          <w:bCs/>
          <w:sz w:val="22"/>
          <w:szCs w:val="22"/>
        </w:rPr>
      </w:pPr>
    </w:p>
    <w:p w:rsidR="00C672B0" w:rsidRDefault="00C672B0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lastRenderedPageBreak/>
        <w:t xml:space="preserve">Акт приема – передачи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к договору купли-продажи недвижимого имущества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№ _____  от « __ » ________ 201</w:t>
      </w:r>
      <w:r w:rsidR="00EA0FD7">
        <w:rPr>
          <w:b/>
          <w:bCs/>
          <w:sz w:val="22"/>
          <w:szCs w:val="22"/>
        </w:rPr>
        <w:t>__</w:t>
      </w:r>
      <w:r w:rsidRPr="00B66AEB">
        <w:rPr>
          <w:b/>
          <w:bCs/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                  «___»  ________ 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Балабаново», именуемая в дальнейшем «Продавец», в лице главы Администрации Вячеслава Викторовича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с одной стороны, и_______________________________________ ___________________________________________________________________________________, именуемо</w:t>
      </w:r>
      <w:proofErr w:type="gramStart"/>
      <w:r w:rsidRPr="00B66AEB">
        <w:rPr>
          <w:sz w:val="22"/>
          <w:szCs w:val="22"/>
        </w:rPr>
        <w:t>е(</w:t>
      </w:r>
      <w:proofErr w:type="spellStart"/>
      <w:proofErr w:type="gramEnd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 xml:space="preserve">) в дальнейшем «Покупатель» в лице _________________________________, действующего(ей) на основании __________, с другой стороны, </w:t>
      </w:r>
      <w:proofErr w:type="gramStart"/>
      <w:r w:rsidRPr="00B66AEB">
        <w:rPr>
          <w:sz w:val="22"/>
          <w:szCs w:val="22"/>
        </w:rPr>
        <w:t>именуемые в дальнейшем «Стороны», с соблюдением требований Федерального закона от 21.12.2001 № 178-ФЗ «О приватизации государственного и муниципального имущества», Положения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 № _____ от «___»  ________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года об итогах проведения аукциона, составили настоящий акт приема-передачи о нижеследующем:</w:t>
      </w:r>
      <w:proofErr w:type="gramEnd"/>
    </w:p>
    <w:p w:rsidR="00351ED9" w:rsidRPr="00B66AEB" w:rsidRDefault="00351ED9" w:rsidP="00351ED9">
      <w:pPr>
        <w:jc w:val="both"/>
        <w:outlineLvl w:val="1"/>
        <w:rPr>
          <w:sz w:val="22"/>
          <w:szCs w:val="22"/>
        </w:rPr>
      </w:pPr>
    </w:p>
    <w:p w:rsidR="00351ED9" w:rsidRPr="0016002C" w:rsidRDefault="00351ED9" w:rsidP="0016002C">
      <w:pPr>
        <w:ind w:firstLine="708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 Продавец передает, а Покупатель принимает недвижимое имущество: ________________</w:t>
      </w:r>
      <w:r w:rsidR="0016002C">
        <w:rPr>
          <w:bCs/>
          <w:sz w:val="22"/>
          <w:szCs w:val="22"/>
        </w:rPr>
        <w:t xml:space="preserve">, назначение: </w:t>
      </w:r>
      <w:r w:rsidRPr="00B66AEB">
        <w:rPr>
          <w:bCs/>
          <w:sz w:val="22"/>
          <w:szCs w:val="22"/>
        </w:rPr>
        <w:t>__________________________</w:t>
      </w:r>
      <w:proofErr w:type="gramStart"/>
      <w:r w:rsidR="0016002C">
        <w:rPr>
          <w:bCs/>
          <w:sz w:val="22"/>
          <w:szCs w:val="22"/>
        </w:rPr>
        <w:t xml:space="preserve"> ,</w:t>
      </w:r>
      <w:proofErr w:type="gramEnd"/>
      <w:r w:rsidR="0016002C">
        <w:rPr>
          <w:bCs/>
          <w:sz w:val="22"/>
          <w:szCs w:val="22"/>
        </w:rPr>
        <w:t xml:space="preserve"> количество этажей - </w:t>
      </w:r>
      <w:r w:rsidRPr="00B66AEB">
        <w:rPr>
          <w:bCs/>
          <w:sz w:val="22"/>
          <w:szCs w:val="22"/>
        </w:rPr>
        <w:t>____________________</w:t>
      </w:r>
      <w:r w:rsidR="0016002C">
        <w:rPr>
          <w:bCs/>
          <w:sz w:val="22"/>
          <w:szCs w:val="22"/>
        </w:rPr>
        <w:t xml:space="preserve">  площадь: </w:t>
      </w:r>
      <w:r w:rsidRPr="00B66AEB">
        <w:rPr>
          <w:bCs/>
          <w:sz w:val="22"/>
          <w:szCs w:val="22"/>
        </w:rPr>
        <w:t>____________</w:t>
      </w:r>
      <w:r w:rsidR="0016002C">
        <w:rPr>
          <w:bCs/>
          <w:sz w:val="22"/>
          <w:szCs w:val="22"/>
        </w:rPr>
        <w:t xml:space="preserve"> кв.м.,</w:t>
      </w:r>
      <w:r w:rsidRPr="00B66AEB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адрес объекта: _____________________, кадастровый номер: ________________________ </w:t>
      </w:r>
      <w:r w:rsidR="00EA0FD7" w:rsidRPr="00B66AEB">
        <w:rPr>
          <w:rFonts w:eastAsia="MS Mincho"/>
          <w:bCs/>
          <w:sz w:val="22"/>
          <w:szCs w:val="22"/>
        </w:rPr>
        <w:t>(</w:t>
      </w:r>
      <w:r w:rsidR="00EA0FD7">
        <w:rPr>
          <w:rFonts w:eastAsia="MS Mincho"/>
          <w:bCs/>
          <w:sz w:val="22"/>
          <w:szCs w:val="22"/>
        </w:rPr>
        <w:t xml:space="preserve">Выписка из </w:t>
      </w:r>
      <w:r w:rsidR="00EA0FD7" w:rsidRPr="00B66AEB">
        <w:rPr>
          <w:sz w:val="22"/>
          <w:szCs w:val="22"/>
        </w:rPr>
        <w:t xml:space="preserve">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удостоверяющая проведенную государственную регистрацию прав </w:t>
      </w:r>
      <w:proofErr w:type="gramStart"/>
      <w:r w:rsidR="00EA0FD7">
        <w:rPr>
          <w:sz w:val="22"/>
          <w:szCs w:val="22"/>
        </w:rPr>
        <w:t>от</w:t>
      </w:r>
      <w:proofErr w:type="gramEnd"/>
      <w:r w:rsidR="00EA0FD7">
        <w:rPr>
          <w:sz w:val="22"/>
          <w:szCs w:val="22"/>
        </w:rPr>
        <w:t xml:space="preserve"> _____________</w:t>
      </w:r>
      <w:r w:rsidR="00EA0FD7" w:rsidRPr="00B66AEB">
        <w:rPr>
          <w:bCs/>
          <w:sz w:val="22"/>
          <w:szCs w:val="22"/>
        </w:rPr>
        <w:t>_</w:t>
      </w:r>
      <w:r w:rsidR="00EA0FD7" w:rsidRPr="00B66AEB">
        <w:rPr>
          <w:rFonts w:eastAsia="MS Mincho"/>
          <w:bCs/>
          <w:sz w:val="22"/>
          <w:szCs w:val="22"/>
        </w:rPr>
        <w:t>)</w:t>
      </w:r>
      <w:r w:rsidRPr="00B66AEB">
        <w:rPr>
          <w:rFonts w:eastAsia="MS Mincho"/>
          <w:bCs/>
          <w:sz w:val="22"/>
          <w:szCs w:val="22"/>
        </w:rPr>
        <w:t xml:space="preserve"> </w:t>
      </w:r>
      <w:proofErr w:type="gramStart"/>
      <w:r w:rsidRPr="00B66AEB">
        <w:rPr>
          <w:rFonts w:eastAsia="MS Mincho"/>
          <w:bCs/>
          <w:sz w:val="22"/>
          <w:szCs w:val="22"/>
        </w:rPr>
        <w:t>с</w:t>
      </w:r>
      <w:proofErr w:type="gramEnd"/>
      <w:r w:rsidRPr="00B66AEB">
        <w:rPr>
          <w:rFonts w:eastAsia="MS Mincho"/>
          <w:bCs/>
          <w:sz w:val="22"/>
          <w:szCs w:val="22"/>
        </w:rPr>
        <w:t xml:space="preserve"> одновременным отчуждением земельного участка: ______________________________________,</w:t>
      </w:r>
      <w:r w:rsidR="0016002C">
        <w:rPr>
          <w:rFonts w:eastAsia="MS Mincho"/>
          <w:bCs/>
          <w:sz w:val="22"/>
          <w:szCs w:val="22"/>
        </w:rPr>
        <w:t xml:space="preserve"> категория земель: ______________, </w:t>
      </w:r>
      <w:r w:rsidRPr="00B66AEB">
        <w:rPr>
          <w:rFonts w:eastAsia="MS Mincho"/>
          <w:bCs/>
          <w:sz w:val="22"/>
          <w:szCs w:val="22"/>
        </w:rPr>
        <w:t xml:space="preserve"> кадастровый номер</w:t>
      </w:r>
      <w:r w:rsidR="0016002C">
        <w:rPr>
          <w:rFonts w:eastAsia="MS Mincho"/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__________, </w:t>
      </w:r>
      <w:r w:rsidR="0016002C">
        <w:rPr>
          <w:rFonts w:eastAsia="MS Mincho"/>
          <w:bCs/>
          <w:sz w:val="22"/>
          <w:szCs w:val="22"/>
        </w:rPr>
        <w:t xml:space="preserve"> разрешенное использование: </w:t>
      </w:r>
      <w:r w:rsidRPr="00B66AEB">
        <w:rPr>
          <w:rFonts w:eastAsia="MS Mincho"/>
          <w:bCs/>
          <w:sz w:val="22"/>
          <w:szCs w:val="22"/>
        </w:rPr>
        <w:t>_______________________</w:t>
      </w:r>
      <w:r w:rsidR="0016002C">
        <w:rPr>
          <w:rFonts w:eastAsia="MS Mincho"/>
          <w:bCs/>
          <w:sz w:val="22"/>
          <w:szCs w:val="22"/>
        </w:rPr>
        <w:t xml:space="preserve">местоположение: </w:t>
      </w:r>
      <w:r w:rsidRPr="00B66AEB">
        <w:rPr>
          <w:rFonts w:eastAsia="MS Mincho"/>
          <w:bCs/>
          <w:sz w:val="22"/>
          <w:szCs w:val="22"/>
        </w:rPr>
        <w:t>_______________________________________</w:t>
      </w:r>
      <w:r w:rsidR="002F25D1">
        <w:rPr>
          <w:rFonts w:eastAsia="MS Mincho"/>
          <w:bCs/>
          <w:sz w:val="22"/>
          <w:szCs w:val="22"/>
        </w:rPr>
        <w:t>__________</w:t>
      </w:r>
      <w:r w:rsidRPr="00B66AEB">
        <w:rPr>
          <w:rFonts w:eastAsia="MS Mincho"/>
          <w:bCs/>
          <w:sz w:val="22"/>
          <w:szCs w:val="22"/>
        </w:rPr>
        <w:t>, (</w:t>
      </w:r>
      <w:r w:rsidR="0016002C">
        <w:rPr>
          <w:rFonts w:eastAsia="MS Mincho"/>
          <w:bCs/>
          <w:sz w:val="22"/>
          <w:szCs w:val="22"/>
        </w:rPr>
        <w:t xml:space="preserve">Выписка из </w:t>
      </w:r>
      <w:r w:rsidR="0016002C" w:rsidRPr="00B66AEB">
        <w:rPr>
          <w:sz w:val="22"/>
          <w:szCs w:val="22"/>
        </w:rPr>
        <w:t xml:space="preserve">Единого государственного реестра </w:t>
      </w:r>
      <w:r w:rsidR="0016002C">
        <w:rPr>
          <w:sz w:val="22"/>
          <w:szCs w:val="22"/>
        </w:rPr>
        <w:t>прав на недвижимое имущество</w:t>
      </w:r>
      <w:r w:rsidR="0016002C" w:rsidRPr="00B66AEB">
        <w:rPr>
          <w:sz w:val="22"/>
          <w:szCs w:val="22"/>
        </w:rPr>
        <w:t xml:space="preserve"> </w:t>
      </w:r>
      <w:r w:rsidR="0016002C">
        <w:rPr>
          <w:sz w:val="22"/>
          <w:szCs w:val="22"/>
        </w:rPr>
        <w:t xml:space="preserve"> и сделок с ним, удостоверяющая проведенную государственную регистрацию прав </w:t>
      </w:r>
      <w:proofErr w:type="gramStart"/>
      <w:r w:rsidR="0016002C">
        <w:rPr>
          <w:sz w:val="22"/>
          <w:szCs w:val="22"/>
        </w:rPr>
        <w:t>от</w:t>
      </w:r>
      <w:proofErr w:type="gramEnd"/>
      <w:r w:rsidR="0016002C">
        <w:rPr>
          <w:sz w:val="22"/>
          <w:szCs w:val="22"/>
        </w:rPr>
        <w:t xml:space="preserve"> _____________</w:t>
      </w:r>
      <w:r w:rsidRPr="00B66AEB">
        <w:rPr>
          <w:bCs/>
          <w:sz w:val="22"/>
          <w:szCs w:val="22"/>
        </w:rPr>
        <w:t>_</w:t>
      </w:r>
      <w:r w:rsidRPr="00B66AEB">
        <w:rPr>
          <w:rFonts w:eastAsia="MS Mincho"/>
          <w:bCs/>
          <w:sz w:val="22"/>
          <w:szCs w:val="22"/>
        </w:rPr>
        <w:t>)</w:t>
      </w:r>
      <w:r w:rsidRPr="00B66AEB">
        <w:rPr>
          <w:bCs/>
          <w:sz w:val="22"/>
          <w:szCs w:val="22"/>
        </w:rPr>
        <w:t>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2. Претензий по состоянию недвижимого имущества, указанного в п. 1 настоящего акта приема-передачи у Покупателя не имеется. 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3. Настоящий акт приема-передачи является неотъемлемой частью договора купли-продажи недвижимого имущества № _____  от « __  » 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rPr>
          <w:sz w:val="23"/>
          <w:szCs w:val="23"/>
        </w:rPr>
      </w:pPr>
    </w:p>
    <w:p w:rsidR="00351ED9" w:rsidRPr="00444FF5" w:rsidRDefault="00351ED9" w:rsidP="00351ED9">
      <w:pPr>
        <w:rPr>
          <w:sz w:val="23"/>
          <w:szCs w:val="23"/>
        </w:rPr>
      </w:pPr>
    </w:p>
    <w:p w:rsidR="00351ED9" w:rsidRPr="003A0888" w:rsidRDefault="00351ED9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Pr="003A0888" w:rsidRDefault="00234DBF" w:rsidP="00234DBF">
      <w:pPr>
        <w:pStyle w:val="ae"/>
        <w:rPr>
          <w:sz w:val="22"/>
          <w:szCs w:val="22"/>
        </w:rPr>
      </w:pPr>
    </w:p>
    <w:p w:rsidR="005034B1" w:rsidRPr="003A0888" w:rsidRDefault="005034B1" w:rsidP="005034B1">
      <w:pPr>
        <w:rPr>
          <w:sz w:val="22"/>
          <w:szCs w:val="22"/>
        </w:rPr>
      </w:pPr>
    </w:p>
    <w:p w:rsidR="00234DBF" w:rsidRPr="003A0888" w:rsidRDefault="00234DBF" w:rsidP="00234DBF">
      <w:pPr>
        <w:pStyle w:val="a9"/>
        <w:ind w:firstLine="0"/>
        <w:rPr>
          <w:rFonts w:ascii="Times New Roman" w:hAnsi="Times New Roman" w:cs="Times New Roman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sectPr w:rsidR="00920123" w:rsidRPr="003A0888" w:rsidSect="007A7D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C2" w:rsidRDefault="008028C2" w:rsidP="00BE4411">
      <w:r>
        <w:separator/>
      </w:r>
    </w:p>
  </w:endnote>
  <w:endnote w:type="continuationSeparator" w:id="0">
    <w:p w:rsidR="008028C2" w:rsidRDefault="008028C2" w:rsidP="00BE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C2" w:rsidRDefault="008028C2" w:rsidP="00BE4411">
      <w:r>
        <w:separator/>
      </w:r>
    </w:p>
  </w:footnote>
  <w:footnote w:type="continuationSeparator" w:id="0">
    <w:p w:rsidR="008028C2" w:rsidRDefault="008028C2" w:rsidP="00BE4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B5A8A3FA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007AC3"/>
    <w:rsid w:val="00034C00"/>
    <w:rsid w:val="00056164"/>
    <w:rsid w:val="00060539"/>
    <w:rsid w:val="00092E30"/>
    <w:rsid w:val="000C2D97"/>
    <w:rsid w:val="000C4B9B"/>
    <w:rsid w:val="000C6F4B"/>
    <w:rsid w:val="000D59EA"/>
    <w:rsid w:val="00111DBE"/>
    <w:rsid w:val="00132740"/>
    <w:rsid w:val="00136C00"/>
    <w:rsid w:val="0016002C"/>
    <w:rsid w:val="00175C6C"/>
    <w:rsid w:val="001A7770"/>
    <w:rsid w:val="001F6797"/>
    <w:rsid w:val="00204902"/>
    <w:rsid w:val="00231DF1"/>
    <w:rsid w:val="00234DBF"/>
    <w:rsid w:val="002572DF"/>
    <w:rsid w:val="00276060"/>
    <w:rsid w:val="002B2BBA"/>
    <w:rsid w:val="002B419C"/>
    <w:rsid w:val="002F212A"/>
    <w:rsid w:val="002F25D1"/>
    <w:rsid w:val="0031695F"/>
    <w:rsid w:val="00350880"/>
    <w:rsid w:val="00351ED9"/>
    <w:rsid w:val="003A0888"/>
    <w:rsid w:val="003A524D"/>
    <w:rsid w:val="003B4668"/>
    <w:rsid w:val="00417C74"/>
    <w:rsid w:val="0043426B"/>
    <w:rsid w:val="00464C4F"/>
    <w:rsid w:val="00471F16"/>
    <w:rsid w:val="004729CE"/>
    <w:rsid w:val="00476176"/>
    <w:rsid w:val="0049182F"/>
    <w:rsid w:val="004F76D0"/>
    <w:rsid w:val="005034B1"/>
    <w:rsid w:val="00517556"/>
    <w:rsid w:val="0052471A"/>
    <w:rsid w:val="00567059"/>
    <w:rsid w:val="00582B45"/>
    <w:rsid w:val="0059068F"/>
    <w:rsid w:val="005D1E17"/>
    <w:rsid w:val="005F55CF"/>
    <w:rsid w:val="00612F02"/>
    <w:rsid w:val="0066656A"/>
    <w:rsid w:val="00671C31"/>
    <w:rsid w:val="006E13ED"/>
    <w:rsid w:val="007157ED"/>
    <w:rsid w:val="007320E8"/>
    <w:rsid w:val="00734E88"/>
    <w:rsid w:val="0074277E"/>
    <w:rsid w:val="00774978"/>
    <w:rsid w:val="00786DF1"/>
    <w:rsid w:val="007973BA"/>
    <w:rsid w:val="007A7D73"/>
    <w:rsid w:val="007B0A80"/>
    <w:rsid w:val="007D6883"/>
    <w:rsid w:val="008028C2"/>
    <w:rsid w:val="00802D1F"/>
    <w:rsid w:val="008144C9"/>
    <w:rsid w:val="00850A3E"/>
    <w:rsid w:val="00891258"/>
    <w:rsid w:val="008951BD"/>
    <w:rsid w:val="008A2060"/>
    <w:rsid w:val="00920123"/>
    <w:rsid w:val="0092507F"/>
    <w:rsid w:val="009363D8"/>
    <w:rsid w:val="009411BF"/>
    <w:rsid w:val="00942B88"/>
    <w:rsid w:val="009826BE"/>
    <w:rsid w:val="009B71AD"/>
    <w:rsid w:val="009C45F5"/>
    <w:rsid w:val="009D7DDD"/>
    <w:rsid w:val="00A01361"/>
    <w:rsid w:val="00A25983"/>
    <w:rsid w:val="00A36733"/>
    <w:rsid w:val="00A77E58"/>
    <w:rsid w:val="00AB373C"/>
    <w:rsid w:val="00AF050E"/>
    <w:rsid w:val="00B10184"/>
    <w:rsid w:val="00B541C8"/>
    <w:rsid w:val="00B56F44"/>
    <w:rsid w:val="00BB72BB"/>
    <w:rsid w:val="00BC1DA0"/>
    <w:rsid w:val="00BC5D04"/>
    <w:rsid w:val="00BD4366"/>
    <w:rsid w:val="00BE4411"/>
    <w:rsid w:val="00BE62F6"/>
    <w:rsid w:val="00BE7211"/>
    <w:rsid w:val="00C202A8"/>
    <w:rsid w:val="00C663CE"/>
    <w:rsid w:val="00C672B0"/>
    <w:rsid w:val="00C7738C"/>
    <w:rsid w:val="00C87AE2"/>
    <w:rsid w:val="00CC2B74"/>
    <w:rsid w:val="00CE155D"/>
    <w:rsid w:val="00CE3749"/>
    <w:rsid w:val="00D21181"/>
    <w:rsid w:val="00D26A03"/>
    <w:rsid w:val="00D5614F"/>
    <w:rsid w:val="00D643D5"/>
    <w:rsid w:val="00D763DB"/>
    <w:rsid w:val="00D95F70"/>
    <w:rsid w:val="00DA15E4"/>
    <w:rsid w:val="00DB167A"/>
    <w:rsid w:val="00DD4E29"/>
    <w:rsid w:val="00DF7752"/>
    <w:rsid w:val="00E16E9E"/>
    <w:rsid w:val="00E46E1F"/>
    <w:rsid w:val="00E753C6"/>
    <w:rsid w:val="00E758E8"/>
    <w:rsid w:val="00EA0FD7"/>
    <w:rsid w:val="00EA70D5"/>
    <w:rsid w:val="00EB5AE0"/>
    <w:rsid w:val="00F11795"/>
    <w:rsid w:val="00F557FE"/>
    <w:rsid w:val="00F95F34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9E7EE-0316-45D8-9565-5CB2BABD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10841</Words>
  <Characters>61798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2017-12-20T13:50:00Z</cp:lastPrinted>
  <dcterms:created xsi:type="dcterms:W3CDTF">2017-12-27T11:17:00Z</dcterms:created>
  <dcterms:modified xsi:type="dcterms:W3CDTF">2017-12-27T11:17:00Z</dcterms:modified>
</cp:coreProperties>
</file>