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3" w:type="dxa"/>
        <w:tblInd w:w="93" w:type="dxa"/>
        <w:tblLook w:val="04A0" w:firstRow="1" w:lastRow="0" w:firstColumn="1" w:lastColumn="0" w:noHBand="0" w:noVBand="1"/>
      </w:tblPr>
      <w:tblGrid>
        <w:gridCol w:w="2000"/>
        <w:gridCol w:w="1180"/>
        <w:gridCol w:w="1300"/>
        <w:gridCol w:w="1640"/>
        <w:gridCol w:w="4403"/>
      </w:tblGrid>
      <w:tr w:rsidR="0000162F" w:rsidRPr="0000162F" w:rsidTr="0000162F">
        <w:trPr>
          <w:trHeight w:val="58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00162F" w:rsidRPr="0000162F" w:rsidTr="0000162F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 пояснительной записке</w:t>
            </w:r>
          </w:p>
        </w:tc>
      </w:tr>
      <w:tr w:rsidR="0000162F" w:rsidRPr="0000162F" w:rsidTr="0000162F">
        <w:trPr>
          <w:trHeight w:val="855"/>
        </w:trPr>
        <w:tc>
          <w:tcPr>
            <w:tcW w:w="1052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Отчет о расходовании средств бюджета </w:t>
            </w:r>
          </w:p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по КЦСР "Резервные фонды местных администраций" </w:t>
            </w:r>
            <w:r w:rsidRPr="0000162F">
              <w:rPr>
                <w:rFonts w:ascii="Arial CYR" w:eastAsia="Times New Roman" w:hAnsi="Arial CYR" w:cs="Arial CYR"/>
                <w:b/>
                <w:bCs/>
                <w:lang w:eastAsia="ru-RU"/>
              </w:rPr>
              <w:t>за 2016 год</w:t>
            </w:r>
          </w:p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lang w:eastAsia="ru-RU"/>
              </w:rPr>
            </w:pPr>
          </w:p>
        </w:tc>
      </w:tr>
      <w:tr w:rsidR="0000162F" w:rsidRPr="0000162F" w:rsidTr="0000162F">
        <w:trPr>
          <w:trHeight w:val="345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lang w:eastAsia="ru-RU"/>
              </w:rPr>
              <w:t>I квартал 2016г.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00162F" w:rsidRPr="0000162F" w:rsidTr="0000162F">
        <w:trPr>
          <w:trHeight w:val="73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Реквизиты нормативно-правового акта</w:t>
            </w:r>
          </w:p>
        </w:tc>
        <w:tc>
          <w:tcPr>
            <w:tcW w:w="4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Мероприятия</w:t>
            </w:r>
          </w:p>
        </w:tc>
      </w:tr>
      <w:tr w:rsidR="0000162F" w:rsidRPr="0000162F" w:rsidTr="0000162F">
        <w:trPr>
          <w:trHeight w:val="16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_</w:t>
            </w:r>
          </w:p>
        </w:tc>
      </w:tr>
      <w:tr w:rsidR="0000162F" w:rsidRPr="0000162F" w:rsidTr="0000162F">
        <w:trPr>
          <w:trHeight w:val="28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315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315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lang w:eastAsia="ru-RU"/>
              </w:rPr>
              <w:t>II квартал 2016г.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70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Реквизиты нормативно-правового акта</w:t>
            </w:r>
          </w:p>
        </w:tc>
        <w:tc>
          <w:tcPr>
            <w:tcW w:w="4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Мероприятия</w:t>
            </w:r>
          </w:p>
        </w:tc>
      </w:tr>
      <w:tr w:rsidR="0000162F" w:rsidRPr="0000162F" w:rsidTr="0000162F">
        <w:trPr>
          <w:trHeight w:val="46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24.05.2016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71250,0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№163-р от 23.05.2016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Приобретение электронасосов ЦМК 25-20 в количестве трех штук (предоплата 50%) в связи с чрезвычайной ситуацией</w:t>
            </w:r>
          </w:p>
        </w:tc>
      </w:tr>
      <w:tr w:rsidR="0000162F" w:rsidRPr="0000162F" w:rsidTr="0000162F">
        <w:trPr>
          <w:trHeight w:val="49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10.06.2016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29233,0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№169-р от 26.05.2016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Оплата работ по перезахоронению останков военнослужащего</w:t>
            </w:r>
          </w:p>
        </w:tc>
      </w:tr>
      <w:tr w:rsidR="0000162F" w:rsidRPr="0000162F" w:rsidTr="0000162F">
        <w:trPr>
          <w:trHeight w:val="27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100483,00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40"/>
        </w:trPr>
        <w:tc>
          <w:tcPr>
            <w:tcW w:w="2000" w:type="dxa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01 11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29233,00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70"/>
        </w:trPr>
        <w:tc>
          <w:tcPr>
            <w:tcW w:w="2000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71250,00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7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Итого I полугодие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100483,00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01 11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29233,00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71250,00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315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315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lang w:eastAsia="ru-RU"/>
              </w:rPr>
              <w:t>III квартал 2016г.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73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Реквизиты нормативно-правового акта</w:t>
            </w:r>
          </w:p>
        </w:tc>
        <w:tc>
          <w:tcPr>
            <w:tcW w:w="4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Мероприятия</w:t>
            </w:r>
          </w:p>
        </w:tc>
      </w:tr>
      <w:tr w:rsidR="0000162F" w:rsidRPr="0000162F" w:rsidTr="0000162F">
        <w:trPr>
          <w:trHeight w:val="51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06.07.2016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71250,0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№163-р от 23.05.2016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Приобретение электронасосов ЦМК 25-20 в количестве трех штук (окончательный расчет) в связи с чрезвычайной ситуацией</w:t>
            </w:r>
          </w:p>
        </w:tc>
      </w:tr>
      <w:tr w:rsidR="0000162F" w:rsidRPr="0000162F" w:rsidTr="0000162F">
        <w:trPr>
          <w:trHeight w:val="49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07.07.2016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97078,00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№233-р от 27.06.2016</w:t>
            </w:r>
          </w:p>
        </w:tc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Устранение аварийной ситуации на канализационных сетях и КНС по ул. Лесной</w:t>
            </w:r>
          </w:p>
        </w:tc>
      </w:tr>
      <w:tr w:rsidR="0000162F" w:rsidRPr="0000162F" w:rsidTr="0000162F">
        <w:trPr>
          <w:trHeight w:val="54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05.08.2016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№269-р от 18.07.2016</w:t>
            </w:r>
          </w:p>
        </w:tc>
        <w:tc>
          <w:tcPr>
            <w:tcW w:w="44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Оплата работ по ремонту, очистке и дезинфекции шахтных колодцев в связи с чрезвычайной ситуацией</w:t>
            </w:r>
          </w:p>
        </w:tc>
      </w:tr>
      <w:tr w:rsidR="0000162F" w:rsidRPr="0000162F" w:rsidTr="0000162F">
        <w:trPr>
          <w:trHeight w:val="27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262328,00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262328,00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7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Итого 9 месяцев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362811,00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7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01 11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29233,00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7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333578,00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80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80"/>
        </w:trPr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lang w:eastAsia="ru-RU"/>
              </w:rPr>
              <w:t>IV квартал 2016г.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73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Реквизиты нормативно-правового акта</w:t>
            </w:r>
          </w:p>
        </w:tc>
        <w:tc>
          <w:tcPr>
            <w:tcW w:w="4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Мероприятия</w:t>
            </w:r>
          </w:p>
        </w:tc>
      </w:tr>
      <w:tr w:rsidR="0000162F" w:rsidRPr="0000162F" w:rsidTr="0000162F">
        <w:trPr>
          <w:trHeight w:val="51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14.10.2016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№347-р от 22.09.2016</w:t>
            </w:r>
          </w:p>
        </w:tc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Очистка и дезинфекция трех шахтных колодцев на ул. </w:t>
            </w:r>
            <w:proofErr w:type="gramStart"/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Заречной</w:t>
            </w:r>
            <w:proofErr w:type="gramEnd"/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 г. Балабаново</w:t>
            </w:r>
          </w:p>
        </w:tc>
      </w:tr>
      <w:tr w:rsidR="0000162F" w:rsidRPr="0000162F" w:rsidTr="0000162F">
        <w:trPr>
          <w:trHeight w:val="510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07.12.2016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03 09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3959,80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№420-р от 29.11.2016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Ликвидация аварийной ситуации на линиях ЛЭП в г. Балабаново</w:t>
            </w:r>
          </w:p>
        </w:tc>
      </w:tr>
      <w:tr w:rsidR="0000162F" w:rsidRPr="0000162F" w:rsidTr="0000162F">
        <w:trPr>
          <w:trHeight w:val="540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27.12.2016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03 09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5250,00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№433-р от 07.12.2016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питания аварийно-восстановительных формирований в чрезвычайной ситуации 13 ноября 2016 года в г. Балабаново</w:t>
            </w:r>
          </w:p>
        </w:tc>
      </w:tr>
      <w:tr w:rsidR="0000162F" w:rsidRPr="0000162F" w:rsidTr="0000162F">
        <w:trPr>
          <w:trHeight w:val="27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48209,80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03 09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9209,80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39000,00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7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ИТОГО 2016 год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411020,80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8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01 11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29233,00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8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03 09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9209,80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162F" w:rsidRPr="0000162F" w:rsidTr="0000162F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05 02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  <w:r w:rsidRPr="0000162F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372578,00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62F" w:rsidRPr="0000162F" w:rsidRDefault="0000162F" w:rsidP="000016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27BD3" w:rsidRDefault="00327BD3">
      <w:bookmarkStart w:id="0" w:name="_GoBack"/>
      <w:bookmarkEnd w:id="0"/>
    </w:p>
    <w:sectPr w:rsidR="00327BD3" w:rsidSect="0000162F">
      <w:pgSz w:w="11906" w:h="16838"/>
      <w:pgMar w:top="851" w:right="850" w:bottom="1135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18"/>
    <w:rsid w:val="0000162F"/>
    <w:rsid w:val="001B7B18"/>
    <w:rsid w:val="00327BD3"/>
    <w:rsid w:val="0096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2017-04-13T11:13:00Z</dcterms:created>
  <dcterms:modified xsi:type="dcterms:W3CDTF">2017-04-13T11:24:00Z</dcterms:modified>
</cp:coreProperties>
</file>